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Look w:val="04A0" w:firstRow="1" w:lastRow="0" w:firstColumn="1" w:lastColumn="0" w:noHBand="0" w:noVBand="1"/>
      </w:tblPr>
      <w:tblGrid>
        <w:gridCol w:w="3116"/>
        <w:gridCol w:w="3117"/>
      </w:tblGrid>
      <w:tr w:rsidR="00333487" w:rsidRPr="00AC5C98" w14:paraId="5352B37C" w14:textId="77777777" w:rsidTr="00FC7DF8">
        <w:trPr>
          <w:jc w:val="center"/>
        </w:trPr>
        <w:tc>
          <w:tcPr>
            <w:tcW w:w="3116" w:type="dxa"/>
          </w:tcPr>
          <w:p w14:paraId="6CB4CDC6" w14:textId="77777777" w:rsidR="00333487" w:rsidRPr="002137B5" w:rsidRDefault="00333487" w:rsidP="00241890">
            <w:pPr>
              <w:rPr>
                <w:sz w:val="18"/>
                <w:szCs w:val="18"/>
              </w:rPr>
            </w:pPr>
            <w:r w:rsidRPr="002137B5">
              <w:rPr>
                <w:sz w:val="18"/>
                <w:szCs w:val="18"/>
              </w:rPr>
              <w:t>Name:</w:t>
            </w:r>
          </w:p>
          <w:p w14:paraId="0EF1A6EA" w14:textId="268C3AB4" w:rsidR="00333487" w:rsidRPr="00AC5C98" w:rsidRDefault="00B82366" w:rsidP="002137B5">
            <w:pPr>
              <w:jc w:val="center"/>
            </w:pPr>
            <w:sdt>
              <w:sdtPr>
                <w:id w:val="-1809005863"/>
                <w:placeholder>
                  <w:docPart w:val="604C16759883884CA17AEF61F4E83FD0"/>
                </w:placeholder>
                <w:showingPlcHdr/>
                <w:text/>
              </w:sdtPr>
              <w:sdtEndPr/>
              <w:sdtContent>
                <w:r w:rsidR="00333487" w:rsidRPr="00DB7CBC">
                  <w:rPr>
                    <w:rStyle w:val="PlaceholderText"/>
                  </w:rPr>
                  <w:t>Click or tap here to enter text.</w:t>
                </w:r>
              </w:sdtContent>
            </w:sdt>
          </w:p>
        </w:tc>
        <w:tc>
          <w:tcPr>
            <w:tcW w:w="3117" w:type="dxa"/>
          </w:tcPr>
          <w:p w14:paraId="3388068C" w14:textId="77777777" w:rsidR="00333487" w:rsidRPr="002137B5" w:rsidRDefault="00333487" w:rsidP="00241890">
            <w:pPr>
              <w:rPr>
                <w:sz w:val="18"/>
                <w:szCs w:val="18"/>
              </w:rPr>
            </w:pPr>
            <w:r w:rsidRPr="002137B5">
              <w:rPr>
                <w:sz w:val="18"/>
                <w:szCs w:val="18"/>
              </w:rPr>
              <w:t>Date:</w:t>
            </w:r>
          </w:p>
          <w:p w14:paraId="10C0E660" w14:textId="047002DA" w:rsidR="00333487" w:rsidRPr="00AC5C98" w:rsidRDefault="00B82366" w:rsidP="00A56CE8">
            <w:pPr>
              <w:jc w:val="center"/>
            </w:pPr>
            <w:sdt>
              <w:sdtPr>
                <w:id w:val="365340131"/>
                <w:placeholder>
                  <w:docPart w:val="10EDCA34188E8349887B19041C0C9B7E"/>
                </w:placeholder>
                <w:showingPlcHdr/>
                <w:date w:fullDate="2021-01-28T00:00:00Z">
                  <w:dateFormat w:val="M/d/yyyy"/>
                  <w:lid w:val="en-US"/>
                  <w:storeMappedDataAs w:val="dateTime"/>
                  <w:calendar w:val="gregorian"/>
                </w:date>
              </w:sdtPr>
              <w:sdtEndPr/>
              <w:sdtContent>
                <w:r w:rsidR="00333487" w:rsidRPr="00DB7CBC">
                  <w:rPr>
                    <w:rStyle w:val="PlaceholderText"/>
                  </w:rPr>
                  <w:t>Click or tap to enter a date.</w:t>
                </w:r>
              </w:sdtContent>
            </w:sdt>
          </w:p>
        </w:tc>
      </w:tr>
    </w:tbl>
    <w:p w14:paraId="49FBD857" w14:textId="3434DE92" w:rsidR="007F7A47" w:rsidRDefault="00B05265" w:rsidP="003E2F52">
      <w:pPr>
        <w:pStyle w:val="ExperimentText"/>
      </w:pPr>
      <w:r>
        <w:t xml:space="preserve">We have briefly mentioned the complimentary behavior of capacitors and inductors.  </w:t>
      </w:r>
      <w:r w:rsidR="008D08FF">
        <w:t xml:space="preserve">Recall the impedances of the two devices are </w:t>
      </w:r>
      <w:r w:rsidR="000333B8">
        <w:t xml:space="preserve">purely imaginary and are </w:t>
      </w:r>
      <w:r w:rsidR="008D08FF">
        <w:t>given by</w:t>
      </w:r>
      <w:r w:rsidR="00270E6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D08FF" w14:paraId="7B1698A9" w14:textId="77777777" w:rsidTr="000333B8">
        <w:tc>
          <w:tcPr>
            <w:tcW w:w="4675" w:type="dxa"/>
            <w:vAlign w:val="center"/>
          </w:tcPr>
          <w:p w14:paraId="246F7436" w14:textId="4755C0FE" w:rsidR="008D08FF" w:rsidRDefault="00DD7D9B" w:rsidP="00270E6B">
            <w:pPr>
              <w:pStyle w:val="ExperimentText"/>
              <w:jc w:val="center"/>
            </w:pPr>
            <m:oMathPara>
              <m:oMath>
                <m:sSub>
                  <m:sSubPr>
                    <m:ctrlPr>
                      <w:rPr>
                        <w:rFonts w:ascii="Cambria Math" w:hAnsi="Cambria Math"/>
                        <w:i/>
                      </w:rPr>
                    </m:ctrlPr>
                  </m:sSubPr>
                  <m:e>
                    <m:r>
                      <w:rPr>
                        <w:rFonts w:ascii="Cambria Math" w:hAnsi="Cambria Math"/>
                      </w:rPr>
                      <m:t>Z</m:t>
                    </m:r>
                  </m:e>
                  <m:sub>
                    <m:r>
                      <w:rPr>
                        <w:rFonts w:ascii="Cambria Math" w:hAnsi="Cambria Math"/>
                      </w:rPr>
                      <m:t>C</m:t>
                    </m:r>
                  </m:sub>
                </m:sSub>
                <m:r>
                  <w:rPr>
                    <w:rFonts w:ascii="Cambria Math" w:hAnsi="Cambria Math"/>
                  </w:rPr>
                  <m:t>=-j</m:t>
                </m:r>
                <m:f>
                  <m:fPr>
                    <m:ctrlPr>
                      <w:rPr>
                        <w:rFonts w:ascii="Cambria Math" w:hAnsi="Cambria Math"/>
                        <w:i/>
                      </w:rPr>
                    </m:ctrlPr>
                  </m:fPr>
                  <m:num>
                    <m:r>
                      <w:rPr>
                        <w:rFonts w:ascii="Cambria Math" w:hAnsi="Cambria Math"/>
                      </w:rPr>
                      <m:t>1</m:t>
                    </m:r>
                  </m:num>
                  <m:den>
                    <m:r>
                      <w:rPr>
                        <w:rFonts w:ascii="Cambria Math" w:hAnsi="Cambria Math"/>
                      </w:rPr>
                      <m:t>ωC</m:t>
                    </m:r>
                  </m:den>
                </m:f>
              </m:oMath>
            </m:oMathPara>
          </w:p>
        </w:tc>
        <w:tc>
          <w:tcPr>
            <w:tcW w:w="4675" w:type="dxa"/>
            <w:vAlign w:val="center"/>
          </w:tcPr>
          <w:p w14:paraId="62CA045F" w14:textId="1DF42500" w:rsidR="008D08FF" w:rsidRDefault="00270E6B" w:rsidP="00270E6B">
            <w:pPr>
              <w:pStyle w:val="ExperimentText"/>
              <w:jc w:val="center"/>
            </w:pPr>
            <m:oMathPara>
              <m:oMath>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=jωL</m:t>
                </m:r>
              </m:oMath>
            </m:oMathPara>
          </w:p>
        </w:tc>
      </w:tr>
    </w:tbl>
    <w:p w14:paraId="06055B13" w14:textId="77777777" w:rsidR="00021916" w:rsidRDefault="00021916" w:rsidP="00021916">
      <w:pPr>
        <w:pStyle w:val="ExperimentText"/>
      </w:pPr>
      <w:r>
        <w:t xml:space="preserve">The </w:t>
      </w:r>
      <w:r w:rsidRPr="00021916">
        <w:t>impedances</w:t>
      </w:r>
      <w:r>
        <w:t xml:space="preserve"> of the two devices are complementary in two senses:</w:t>
      </w:r>
    </w:p>
    <w:p w14:paraId="16838E91" w14:textId="2FABBAFF" w:rsidR="00021916" w:rsidRDefault="00021916" w:rsidP="00091350">
      <w:pPr>
        <w:pStyle w:val="ListParagraph"/>
        <w:numPr>
          <w:ilvl w:val="0"/>
          <w:numId w:val="14"/>
        </w:numPr>
        <w:ind w:left="360" w:hanging="180"/>
      </w:pPr>
      <w:r>
        <w:t>t</w:t>
      </w:r>
      <w:r>
        <w:t>he</w:t>
      </w:r>
      <w:r>
        <w:t xml:space="preserve"> impedance of one device falls with frequency (true of </w:t>
      </w:r>
      <m:oMath>
        <m:sSub>
          <m:sSubPr>
            <m:ctrlPr>
              <w:rPr>
                <w:rFonts w:ascii="Cambria Math" w:hAnsi="Cambria Math"/>
                <w:i/>
              </w:rPr>
            </m:ctrlPr>
          </m:sSubPr>
          <m:e>
            <m:r>
              <w:rPr>
                <w:rFonts w:ascii="Cambria Math" w:hAnsi="Cambria Math"/>
              </w:rPr>
              <m:t>Z</m:t>
            </m:r>
          </m:e>
          <m:sub>
            <m:r>
              <w:rPr>
                <w:rFonts w:ascii="Cambria Math" w:hAnsi="Cambria Math"/>
              </w:rPr>
              <m:t>C</m:t>
            </m:r>
          </m:sub>
        </m:sSub>
      </m:oMath>
      <w:r>
        <w:t xml:space="preserve">), while the other rises with frequency (true of </w:t>
      </w:r>
      <m:oMath>
        <m:sSub>
          <m:sSubPr>
            <m:ctrlPr>
              <w:rPr>
                <w:rFonts w:ascii="Cambria Math" w:hAnsi="Cambria Math"/>
                <w:i/>
              </w:rPr>
            </m:ctrlPr>
          </m:sSubPr>
          <m:e>
            <m:r>
              <w:rPr>
                <w:rFonts w:ascii="Cambria Math" w:hAnsi="Cambria Math"/>
              </w:rPr>
              <m:t>Z</m:t>
            </m:r>
          </m:e>
          <m:sub>
            <m:r>
              <w:rPr>
                <w:rFonts w:ascii="Cambria Math" w:hAnsi="Cambria Math"/>
              </w:rPr>
              <m:t>L</m:t>
            </m:r>
          </m:sub>
        </m:sSub>
      </m:oMath>
      <w:proofErr w:type="gramStart"/>
      <w:r>
        <w:t>);</w:t>
      </w:r>
      <w:proofErr w:type="gramEnd"/>
    </w:p>
    <w:p w14:paraId="50012006" w14:textId="199CBE8D" w:rsidR="00021916" w:rsidRDefault="009C2200" w:rsidP="0072738F">
      <w:pPr>
        <w:pStyle w:val="ListParagraph"/>
        <w:numPr>
          <w:ilvl w:val="0"/>
          <w:numId w:val="14"/>
        </w:numPr>
        <w:ind w:left="360" w:hanging="180"/>
      </w:pPr>
      <w:r>
        <w:t>the</w:t>
      </w:r>
      <w:r w:rsidR="00021916">
        <w:t xml:space="preserve"> phase shifts between current and voltage are opposite for the two devices, as is indicated by the opposed signs of </w:t>
      </w:r>
      <m:oMath>
        <m:r>
          <w:rPr>
            <w:rFonts w:ascii="Cambria Math" w:hAnsi="Cambria Math"/>
          </w:rPr>
          <m:t>-j</m:t>
        </m:r>
      </m:oMath>
      <w:r w:rsidR="00021916">
        <w:t xml:space="preserve"> and </w:t>
      </w:r>
      <m:oMath>
        <m:r>
          <w:rPr>
            <w:rFonts w:ascii="Cambria Math" w:hAnsi="Cambria Math"/>
          </w:rPr>
          <m:t>j</m:t>
        </m:r>
      </m:oMath>
      <w:r w:rsidR="00021916">
        <w:t xml:space="preserve">. </w:t>
      </w:r>
      <w:r w:rsidR="007C66FF">
        <w:t xml:space="preserve"> </w:t>
      </w:r>
      <w:r w:rsidR="00021916">
        <w:t xml:space="preserve">Current </w:t>
      </w:r>
      <w:r w:rsidR="00021916" w:rsidRPr="007C66FF">
        <w:rPr>
          <w:i/>
          <w:iCs/>
        </w:rPr>
        <w:t>leads</w:t>
      </w:r>
      <w:r w:rsidR="00021916">
        <w:t xml:space="preserve"> voltage in the capacitor; it </w:t>
      </w:r>
      <w:r w:rsidR="00021916" w:rsidRPr="007C66FF">
        <w:rPr>
          <w:i/>
          <w:iCs/>
        </w:rPr>
        <w:t>lags</w:t>
      </w:r>
      <w:r w:rsidR="00021916">
        <w:t xml:space="preserve"> voltage in the inductor.</w:t>
      </w:r>
    </w:p>
    <w:p w14:paraId="31940995" w14:textId="42D26D9E" w:rsidR="008D08FF" w:rsidRDefault="00A046E4" w:rsidP="00021916">
      <w:pPr>
        <w:pStyle w:val="ExperimentText"/>
      </w:pPr>
      <w:r>
        <w:t>You could</w:t>
      </w:r>
      <w:r w:rsidR="00021916">
        <w:t xml:space="preserve"> use </w:t>
      </w:r>
      <m:oMath>
        <m:r>
          <w:rPr>
            <w:rFonts w:ascii="Cambria Math" w:hAnsi="Cambria Math"/>
          </w:rPr>
          <m:t>L</m:t>
        </m:r>
      </m:oMath>
      <w:r w:rsidR="00021916">
        <w:t xml:space="preserve"> or </w:t>
      </w:r>
      <m:oMath>
        <m:r>
          <w:rPr>
            <w:rFonts w:ascii="Cambria Math" w:hAnsi="Cambria Math"/>
          </w:rPr>
          <m:t>C</m:t>
        </m:r>
      </m:oMath>
      <w:r w:rsidR="00021916">
        <w:t xml:space="preserve"> equally well to make a filter. Below, for example, are two versions of a low-pass</w:t>
      </w:r>
      <w:r w:rsidR="007C66FF">
        <w:t xml:space="preserve"> filter</w:t>
      </w:r>
      <w:r w:rsidR="00021916">
        <w:t>.</w:t>
      </w:r>
    </w:p>
    <w:p w14:paraId="48D49D5F" w14:textId="2D4F4E9B" w:rsidR="006C65A3" w:rsidRDefault="00815ECA" w:rsidP="00815ECA">
      <w:pPr>
        <w:pStyle w:val="ExperimentText"/>
        <w:jc w:val="center"/>
      </w:pPr>
      <w:r>
        <w:rPr>
          <w:noProof/>
        </w:rPr>
        <w:drawing>
          <wp:inline distT="0" distB="0" distL="0" distR="0" wp14:anchorId="56875EC2" wp14:editId="39C96868">
            <wp:extent cx="2441448" cy="758952"/>
            <wp:effectExtent l="0" t="0" r="0" b="3175"/>
            <wp:docPr id="5" name="Picture 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1448" cy="758952"/>
                    </a:xfrm>
                    <a:prstGeom prst="rect">
                      <a:avLst/>
                    </a:prstGeom>
                  </pic:spPr>
                </pic:pic>
              </a:graphicData>
            </a:graphic>
          </wp:inline>
        </w:drawing>
      </w:r>
    </w:p>
    <w:p w14:paraId="70A62F6F" w14:textId="102A51DF" w:rsidR="00304521" w:rsidRDefault="00304521" w:rsidP="00304521">
      <w:pPr>
        <w:pStyle w:val="ExperimentText"/>
      </w:pPr>
      <w:r>
        <w:t xml:space="preserve">Both versions of the low-pass filter work. But only the </w:t>
      </w:r>
      <m:oMath>
        <m:r>
          <w:rPr>
            <w:rFonts w:ascii="Cambria Math" w:hAnsi="Cambria Math"/>
          </w:rPr>
          <m:t>RC</m:t>
        </m:r>
      </m:oMath>
      <w:r>
        <w:t xml:space="preserve"> is practical, at all but very high frequencies</w:t>
      </w:r>
      <w:r w:rsidR="00E45CF6">
        <w:t>.</w:t>
      </w:r>
    </w:p>
    <w:p w14:paraId="3E63104F" w14:textId="3A2A1ECF" w:rsidR="00815ECA" w:rsidRDefault="001E41BA" w:rsidP="00304521">
      <w:pPr>
        <w:pStyle w:val="ExperimentText"/>
      </w:pPr>
      <w:r>
        <w:t>C</w:t>
      </w:r>
      <w:r w:rsidR="00304521">
        <w:t xml:space="preserve">apacitors are used much more widely than inductors. The difference comes from the fact that inductors are relatively large and heavy (often including a core made of iron or another </w:t>
      </w:r>
      <w:proofErr w:type="gramStart"/>
      <w:r w:rsidR="00304521">
        <w:t>magnetically-permeable</w:t>
      </w:r>
      <w:proofErr w:type="gramEnd"/>
      <w:r w:rsidR="00304521">
        <w:t xml:space="preserve"> material), and that, owing to departures from ideal, they dissipate power.</w:t>
      </w:r>
    </w:p>
    <w:p w14:paraId="5691C948" w14:textId="167A79A3" w:rsidR="004E2550" w:rsidRDefault="004E2550" w:rsidP="004E2550">
      <w:pPr>
        <w:pStyle w:val="ExperimentText"/>
      </w:pPr>
      <w:r>
        <w:t>That difference leads one to prefer capacitors and to avoid inductors altogether except at high frequencies</w:t>
      </w:r>
      <w:r w:rsidR="0045590F">
        <w:t xml:space="preserve">; </w:t>
      </w:r>
      <w:r>
        <w:t xml:space="preserve">perhaps </w:t>
      </w:r>
      <w:r w:rsidR="008F23FD">
        <w:t>1</w:t>
      </w:r>
      <w:r>
        <w:t xml:space="preserve"> MHz, or more, where a small value of inductance is sufficient to do the job</w:t>
      </w:r>
      <w:r w:rsidR="008F23FD">
        <w:t>.</w:t>
      </w:r>
    </w:p>
    <w:p w14:paraId="07994F83" w14:textId="07FE7321" w:rsidR="001540B6" w:rsidRDefault="008460D0" w:rsidP="001540B6">
      <w:pPr>
        <w:pStyle w:val="Heading1"/>
      </w:pPr>
      <w:r>
        <w:rPr>
          <w:noProof/>
        </w:rPr>
        <w:drawing>
          <wp:anchor distT="0" distB="0" distL="114300" distR="114300" simplePos="0" relativeHeight="251658240" behindDoc="1" locked="0" layoutInCell="1" allowOverlap="1" wp14:anchorId="5EEC77C2" wp14:editId="53643B6C">
            <wp:simplePos x="0" y="0"/>
            <wp:positionH relativeFrom="column">
              <wp:posOffset>4191508</wp:posOffset>
            </wp:positionH>
            <wp:positionV relativeFrom="paragraph">
              <wp:posOffset>19685</wp:posOffset>
            </wp:positionV>
            <wp:extent cx="1993392" cy="1435608"/>
            <wp:effectExtent l="0" t="0" r="635" b="0"/>
            <wp:wrapTight wrapText="bothSides">
              <wp:wrapPolygon edited="0">
                <wp:start x="0" y="0"/>
                <wp:lineTo x="0" y="21409"/>
                <wp:lineTo x="21469" y="21409"/>
                <wp:lineTo x="21469" y="0"/>
                <wp:lineTo x="0" y="0"/>
              </wp:wrapPolygon>
            </wp:wrapTight>
            <wp:docPr id="4" name="Picture 4"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chematic&#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993392" cy="1435608"/>
                    </a:xfrm>
                    <a:prstGeom prst="rect">
                      <a:avLst/>
                    </a:prstGeom>
                  </pic:spPr>
                </pic:pic>
              </a:graphicData>
            </a:graphic>
            <wp14:sizeRelH relativeFrom="margin">
              <wp14:pctWidth>0</wp14:pctWidth>
            </wp14:sizeRelH>
            <wp14:sizeRelV relativeFrom="margin">
              <wp14:pctHeight>0</wp14:pctHeight>
            </wp14:sizeRelV>
          </wp:anchor>
        </w:drawing>
      </w:r>
      <w:r w:rsidR="00EB2ACE">
        <w:t>Resonance</w:t>
      </w:r>
    </w:p>
    <w:p w14:paraId="46959C77" w14:textId="1856DFAD" w:rsidR="00794C12" w:rsidRDefault="00794C12" w:rsidP="00794C12">
      <w:pPr>
        <w:pStyle w:val="ExperimentText"/>
      </w:pPr>
      <w:r>
        <w:t xml:space="preserve">The adjacent figure shows the resonant </w:t>
      </w:r>
      <m:oMath>
        <m:r>
          <w:rPr>
            <w:rFonts w:ascii="Cambria Math" w:hAnsi="Cambria Math"/>
          </w:rPr>
          <m:t>RLC</m:t>
        </m:r>
      </m:oMath>
      <w:r>
        <w:t xml:space="preserve"> circuit that we will study in this lab</w:t>
      </w:r>
      <w:r>
        <w:t xml:space="preserve">. Before we acknowledge what's novel about this circuit—its </w:t>
      </w:r>
      <w:r w:rsidRPr="00F24B30">
        <w:rPr>
          <w:i/>
          <w:iCs/>
        </w:rPr>
        <w:t>resonance</w:t>
      </w:r>
      <w:r>
        <w:t xml:space="preserve">—let's take advantage of what we know of the impedances of capacitors and inductors to make a simple argument that this is a </w:t>
      </w:r>
      <w:r w:rsidRPr="00F24B30">
        <w:rPr>
          <w:i/>
          <w:iCs/>
        </w:rPr>
        <w:t>bandpass</w:t>
      </w:r>
      <w:r>
        <w:t xml:space="preserve"> filter: one that passes a range of intermediate frequencies, while attenuating both frequency extremes.</w:t>
      </w:r>
    </w:p>
    <w:p w14:paraId="74A06AA7" w14:textId="5EB700D1" w:rsidR="00794C12" w:rsidRDefault="00794C12" w:rsidP="00794C12">
      <w:pPr>
        <w:pStyle w:val="ExperimentText"/>
      </w:pPr>
      <w:r>
        <w:t>If we neglect the effect of the inducto</w:t>
      </w:r>
      <w:r w:rsidR="003E35E6">
        <w:t>r</w:t>
      </w:r>
      <w:r w:rsidR="00A046E4">
        <w:t xml:space="preserve"> (below left)</w:t>
      </w:r>
      <w:r w:rsidR="003E35E6">
        <w:t xml:space="preserve"> </w:t>
      </w:r>
      <w:r>
        <w:t>we see a familiar RC low-pass</w:t>
      </w:r>
      <w:r w:rsidR="003E35E6">
        <w:t xml:space="preserve"> filter</w:t>
      </w:r>
      <w:r>
        <w:t>. At high frequencies, it is fair to neglect the paralle</w:t>
      </w:r>
      <w:r w:rsidR="003E35E6">
        <w:t>l</w:t>
      </w:r>
      <w:r>
        <w:t xml:space="preserve"> inductor: its impedance is much larger than the impedance of the capacitor.</w:t>
      </w:r>
    </w:p>
    <w:p w14:paraId="5B8BDCA8" w14:textId="4319F853" w:rsidR="000D3BE2" w:rsidRDefault="000D3BE2" w:rsidP="00A046E4">
      <w:pPr>
        <w:pStyle w:val="ExperimentText"/>
        <w:jc w:val="center"/>
      </w:pPr>
      <w:r w:rsidRPr="000D3BE2">
        <w:drawing>
          <wp:inline distT="0" distB="0" distL="0" distR="0" wp14:anchorId="56585939" wp14:editId="1443913E">
            <wp:extent cx="3822192" cy="1024128"/>
            <wp:effectExtent l="0" t="0" r="635" b="508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13"/>
                    <a:stretch>
                      <a:fillRect/>
                    </a:stretch>
                  </pic:blipFill>
                  <pic:spPr>
                    <a:xfrm>
                      <a:off x="0" y="0"/>
                      <a:ext cx="3822192" cy="1024128"/>
                    </a:xfrm>
                    <a:prstGeom prst="rect">
                      <a:avLst/>
                    </a:prstGeom>
                  </pic:spPr>
                </pic:pic>
              </a:graphicData>
            </a:graphic>
          </wp:inline>
        </w:drawing>
      </w:r>
    </w:p>
    <w:p w14:paraId="2E247A4A" w14:textId="5AE2FAFA" w:rsidR="00794C12" w:rsidRDefault="00794C12" w:rsidP="00794C12">
      <w:pPr>
        <w:pStyle w:val="ExperimentText"/>
      </w:pPr>
      <w:r>
        <w:lastRenderedPageBreak/>
        <w:t>Toward the other end of the frequency range, the inductor</w:t>
      </w:r>
      <w:r w:rsidR="00093CCD">
        <w:t>’</w:t>
      </w:r>
      <w:r>
        <w:t>s impedance is much less than that of the capacitor (recall that</w:t>
      </w:r>
      <w:r w:rsidR="00B74FD1">
        <w:t xml:space="preserve"> </w:t>
      </w:r>
      <m:oMath>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=jωL=</m:t>
        </m:r>
        <m:r>
          <w:rPr>
            <w:rFonts w:ascii="Cambria Math" w:hAnsi="Cambria Math"/>
          </w:rPr>
          <m:t>j2πfL</m:t>
        </m:r>
      </m:oMath>
      <w:r>
        <w:t>). In this frequency range</w:t>
      </w:r>
      <w:r w:rsidR="00B415D9">
        <w:t>,</w:t>
      </w:r>
      <w:r>
        <w:t xml:space="preserve"> the </w:t>
      </w:r>
      <m:oMath>
        <m:r>
          <w:rPr>
            <w:rFonts w:ascii="Cambria Math" w:hAnsi="Cambria Math"/>
          </w:rPr>
          <m:t>RL</m:t>
        </m:r>
      </m:oMath>
      <w:r>
        <w:t xml:space="preserve"> forms a high-pass</w:t>
      </w:r>
      <w:r w:rsidR="00B415D9">
        <w:t xml:space="preserve"> filter</w:t>
      </w:r>
      <w:r w:rsidR="001860F1">
        <w:t xml:space="preserve"> (above </w:t>
      </w:r>
      <w:r w:rsidR="00924111">
        <w:t>middle</w:t>
      </w:r>
      <w:r w:rsidR="001860F1">
        <w:t>)</w:t>
      </w:r>
      <w:r>
        <w:t>.</w:t>
      </w:r>
      <w:r w:rsidR="00343034">
        <w:t xml:space="preserve">  </w:t>
      </w:r>
      <w:r>
        <w:t xml:space="preserve">Over the full frequency range, then, the </w:t>
      </w:r>
      <m:oMath>
        <m:r>
          <w:rPr>
            <w:rFonts w:ascii="Cambria Math" w:hAnsi="Cambria Math"/>
          </w:rPr>
          <m:t>RLC</m:t>
        </m:r>
      </m:oMath>
      <w:r>
        <w:t xml:space="preserve"> forms a bandpass filter</w:t>
      </w:r>
      <w:r w:rsidR="00924111">
        <w:t xml:space="preserve"> (above right)</w:t>
      </w:r>
      <w:r>
        <w:t xml:space="preserve">. </w:t>
      </w:r>
    </w:p>
    <w:p w14:paraId="012B48B9" w14:textId="07F8045A" w:rsidR="00CB5FA6" w:rsidRDefault="00CB5FA6" w:rsidP="00CB5FA6">
      <w:pPr>
        <w:pStyle w:val="ExperimentText"/>
      </w:pPr>
      <w:r>
        <w:t>But that analysis misses the interesting novelty of this circuit: the "resonance" to which we have referred. At some frequency</w:t>
      </w:r>
      <w:r w:rsidR="008557FF">
        <w:t xml:space="preserve">, </w:t>
      </w:r>
      <w:r>
        <w:t>where the magnitude of the impedances of inductor and capacitor are equal</w:t>
      </w:r>
      <w:r w:rsidR="008557FF">
        <w:t xml:space="preserve">, </w:t>
      </w:r>
      <w:r>
        <w:t xml:space="preserve">something startling occurs: the impedance of the parallel </w:t>
      </w:r>
      <m:oMath>
        <m:r>
          <w:rPr>
            <w:rFonts w:ascii="Cambria Math" w:hAnsi="Cambria Math"/>
          </w:rPr>
          <m:t>LC</m:t>
        </m:r>
      </m:oMath>
      <w:r>
        <w:t xml:space="preserve"> becomes very large.</w:t>
      </w:r>
    </w:p>
    <w:p w14:paraId="74919F2B" w14:textId="2B94ADA1" w:rsidR="00CB5FA6" w:rsidRDefault="001635BA" w:rsidP="00CB5FA6">
      <w:pPr>
        <w:pStyle w:val="ExperimentText"/>
      </w:pPr>
      <w:r>
        <w:t>This is easy to see</w:t>
      </w:r>
      <w:r w:rsidR="00CB5FA6">
        <w:t xml:space="preserve"> if you write out the formula for the impedance of the</w:t>
      </w:r>
      <w:r w:rsidR="003209FA">
        <w:t xml:space="preserve"> parallel combination of the inductor and capacitor</w:t>
      </w:r>
      <w:r w:rsidR="00CB5FA6">
        <w:t xml:space="preserve"> pair</w:t>
      </w:r>
      <w:r w:rsidR="000B269A">
        <w:t>,</w:t>
      </w:r>
    </w:p>
    <w:p w14:paraId="440558D0" w14:textId="54A5891C" w:rsidR="009C1C37" w:rsidRDefault="00506AF0" w:rsidP="00CB5FA6">
      <w:pPr>
        <w:pStyle w:val="ExperimentText"/>
      </w:pPr>
      <m:oMathPara>
        <m:oMath>
          <m:sSub>
            <m:sSubPr>
              <m:ctrlPr>
                <w:rPr>
                  <w:rFonts w:ascii="Cambria Math" w:hAnsi="Cambria Math"/>
                  <w:i/>
                </w:rPr>
              </m:ctrlPr>
            </m:sSubPr>
            <m:e>
              <m:r>
                <w:rPr>
                  <w:rFonts w:ascii="Cambria Math" w:hAnsi="Cambria Math"/>
                </w:rPr>
                <m:t>Z</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C</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L</m:t>
                  </m:r>
                </m:sub>
              </m:sSub>
            </m:num>
            <m:den>
              <m:sSub>
                <m:sSubPr>
                  <m:ctrlPr>
                    <w:rPr>
                      <w:rFonts w:ascii="Cambria Math" w:hAnsi="Cambria Math"/>
                      <w:i/>
                    </w:rPr>
                  </m:ctrlPr>
                </m:sSubPr>
                <m:e>
                  <m:r>
                    <w:rPr>
                      <w:rFonts w:ascii="Cambria Math" w:hAnsi="Cambria Math"/>
                    </w:rPr>
                    <m:t>Z</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L</m:t>
                  </m:r>
                </m:sub>
              </m:sSub>
            </m:den>
          </m:f>
          <m:r>
            <w:rPr>
              <w:rFonts w:ascii="Cambria Math" w:eastAsiaTheme="minorEastAsia" w:hAnsi="Cambria Math"/>
            </w:rPr>
            <m:t>.</m:t>
          </m:r>
        </m:oMath>
      </m:oMathPara>
    </w:p>
    <w:p w14:paraId="0B977A38" w14:textId="6E8F3DA8" w:rsidR="00CB5FA6" w:rsidRDefault="00C7415A" w:rsidP="00CB5FA6">
      <w:pPr>
        <w:pStyle w:val="ExperimentText"/>
      </w:pPr>
      <w:r>
        <w:t>B</w:t>
      </w:r>
      <w:r w:rsidR="00CB5FA6">
        <w:t>ecause</w:t>
      </w:r>
      <w:r>
        <w:t xml:space="preserve"> </w:t>
      </w:r>
      <m:oMath>
        <m:sSub>
          <m:sSubPr>
            <m:ctrlPr>
              <w:rPr>
                <w:rFonts w:ascii="Cambria Math" w:hAnsi="Cambria Math"/>
                <w:i/>
              </w:rPr>
            </m:ctrlPr>
          </m:sSubPr>
          <m:e>
            <m:r>
              <w:rPr>
                <w:rFonts w:ascii="Cambria Math" w:hAnsi="Cambria Math"/>
              </w:rPr>
              <m:t>Z</m:t>
            </m:r>
          </m:e>
          <m:sub>
            <m:r>
              <w:rPr>
                <w:rFonts w:ascii="Cambria Math" w:hAnsi="Cambria Math"/>
              </w:rPr>
              <m:t>C</m:t>
            </m:r>
          </m:sub>
        </m:sSub>
        <m:r>
          <w:rPr>
            <w:rFonts w:ascii="Cambria Math" w:hAnsi="Cambria Math"/>
          </w:rPr>
          <m:t>=</m:t>
        </m:r>
        <m:r>
          <w:rPr>
            <w:rFonts w:ascii="Cambria Math" w:hAnsi="Cambria Math"/>
          </w:rPr>
          <m:t>-j/ωC</m:t>
        </m:r>
      </m:oMath>
      <w:r w:rsidR="00BB0810">
        <w:t xml:space="preserve">, </w:t>
      </w:r>
      <w:r w:rsidR="00CB5FA6">
        <w:t>while</w:t>
      </w:r>
      <w:r w:rsidR="00BB0810">
        <w:t xml:space="preserve"> </w:t>
      </w:r>
      <m:oMath>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=jωL</m:t>
        </m:r>
      </m:oMath>
      <w:r w:rsidR="00CB5FA6">
        <w:t xml:space="preserve">, the opposite signs of the </w:t>
      </w:r>
      <m:oMath>
        <m:r>
          <w:rPr>
            <w:rFonts w:ascii="Cambria Math" w:hAnsi="Cambria Math"/>
          </w:rPr>
          <m:t>j</m:t>
        </m:r>
      </m:oMath>
      <w:r w:rsidR="00CB5FA6">
        <w:t xml:space="preserve"> indicate that at some frequency, where the magnitudes are equal, the two impedances should sum to zero. When this occurs, taking the denominator of the parallel impedance to zero, the parallel impedance "blows up" </w:t>
      </w:r>
      <w:r w:rsidR="00D6537B">
        <w:t xml:space="preserve">or </w:t>
      </w:r>
      <w:r w:rsidR="00CB5FA6">
        <w:t>b</w:t>
      </w:r>
      <w:r w:rsidR="002B1E7E">
        <w:t>e</w:t>
      </w:r>
      <w:r w:rsidR="00CB5FA6">
        <w:t>comes very large.</w:t>
      </w:r>
      <w:r w:rsidR="002B1E7E">
        <w:t xml:space="preserve">  </w:t>
      </w:r>
      <w:r w:rsidR="00861ED5">
        <w:t xml:space="preserve">You may want to say that </w:t>
      </w:r>
      <w:r w:rsidR="00BC13E1">
        <w:t>the parallel</w:t>
      </w:r>
      <w:r w:rsidR="00861ED5">
        <w:t xml:space="preserve"> impedance would become i</w:t>
      </w:r>
      <w:r w:rsidR="008772FF" w:rsidRPr="008772FF">
        <w:t>nfinit</w:t>
      </w:r>
      <w:r w:rsidR="00861ED5">
        <w:t xml:space="preserve">e, but </w:t>
      </w:r>
      <w:r w:rsidR="008772FF" w:rsidRPr="008772FF">
        <w:t xml:space="preserve">imperfections—largely caused by resistance and core losses in the inductor—spoil this result. But it is enough that the impedance becomes very </w:t>
      </w:r>
      <w:r w:rsidR="00F37EB3" w:rsidRPr="008772FF">
        <w:t>large and</w:t>
      </w:r>
      <w:r w:rsidR="008772FF" w:rsidRPr="008772FF">
        <w:t xml:space="preserve"> is extremely sensitive to small frequency changes.</w:t>
      </w:r>
    </w:p>
    <w:p w14:paraId="2782C263" w14:textId="4C649BBD" w:rsidR="00BB74E2" w:rsidRDefault="00122357" w:rsidP="00BB74E2">
      <w:pPr>
        <w:pStyle w:val="Heading2"/>
      </w:pPr>
      <w:r>
        <w:t>Derive and equation for</w:t>
      </w:r>
      <w:r w:rsidR="00BB74E2">
        <w:t xml:space="preserve"> the resonance frequency </w:t>
      </w:r>
      <m:oMath>
        <m:sSub>
          <m:sSubPr>
            <m:ctrlPr>
              <w:rPr>
                <w:rFonts w:ascii="Cambria Math" w:hAnsi="Cambria Math"/>
                <w:i/>
              </w:rPr>
            </m:ctrlPr>
          </m:sSubPr>
          <m:e>
            <m:r>
              <w:rPr>
                <w:rFonts w:ascii="Cambria Math" w:hAnsi="Cambria Math"/>
              </w:rPr>
              <m:t>f</m:t>
            </m:r>
          </m:e>
          <m:sub>
            <m:r>
              <w:rPr>
                <w:rFonts w:ascii="Cambria Math" w:hAnsi="Cambria Math"/>
              </w:rPr>
              <m:t>r</m:t>
            </m:r>
          </m:sub>
        </m:sSub>
      </m:oMath>
      <w:r w:rsidR="00BB74E2">
        <w:t>.</w:t>
      </w:r>
    </w:p>
    <w:p w14:paraId="5E6809F5" w14:textId="2D90CC1B" w:rsidR="00BB74E2" w:rsidRDefault="00BB74E2" w:rsidP="00BB74E2">
      <w:pPr>
        <w:pStyle w:val="ExperimentText"/>
      </w:pPr>
      <w:r>
        <w:t xml:space="preserve">Compute the </w:t>
      </w:r>
      <w:r>
        <w:t>theoretical expression for</w:t>
      </w:r>
      <w:r>
        <w:t xml:space="preserve"> </w:t>
      </w:r>
      <w:r>
        <w:t>the</w:t>
      </w:r>
      <w:r>
        <w:t xml:space="preserve"> resonance frequency of the </w:t>
      </w:r>
      <m:oMath>
        <m:r>
          <w:rPr>
            <w:rFonts w:ascii="Cambria Math" w:hAnsi="Cambria Math"/>
          </w:rPr>
          <m:t>RLC</m:t>
        </m:r>
      </m:oMath>
      <w:r>
        <w:t xml:space="preserve"> Circuit that you will build in lab this week</w:t>
      </w:r>
      <w:r>
        <w:t xml:space="preserve"> in terms of the </w:t>
      </w:r>
      <w:r w:rsidR="00340A85">
        <w:t xml:space="preserve">capacitance </w:t>
      </w:r>
      <m:oMath>
        <m:r>
          <w:rPr>
            <w:rFonts w:ascii="Cambria Math" w:hAnsi="Cambria Math"/>
          </w:rPr>
          <m:t>C</m:t>
        </m:r>
      </m:oMath>
      <w:r w:rsidR="00340A85">
        <w:t xml:space="preserve"> and inductance </w:t>
      </w:r>
      <m:oMath>
        <m:r>
          <w:rPr>
            <w:rFonts w:ascii="Cambria Math" w:hAnsi="Cambria Math"/>
          </w:rPr>
          <m:t>L</m:t>
        </m:r>
      </m:oMath>
      <w:r w:rsidR="00340A85">
        <w:t xml:space="preserve">.  To do so you will want to </w:t>
      </w:r>
      <w:r w:rsidR="00E16483">
        <w:t xml:space="preserve">force the denominator of the expression for the parallel impedance of </w:t>
      </w:r>
      <m:oMath>
        <m:r>
          <w:rPr>
            <w:rFonts w:ascii="Cambria Math" w:hAnsi="Cambria Math"/>
          </w:rPr>
          <m:t>L</m:t>
        </m:r>
      </m:oMath>
      <w:r w:rsidR="00E16483">
        <w:t xml:space="preserve"> and </w:t>
      </w:r>
      <m:oMath>
        <m:r>
          <w:rPr>
            <w:rFonts w:ascii="Cambria Math" w:hAnsi="Cambria Math"/>
          </w:rPr>
          <m:t>C</m:t>
        </m:r>
      </m:oMath>
      <w:r w:rsidR="00E16483">
        <w:t xml:space="preserve"> to be zero, solve first for the angular frequency </w:t>
      </w:r>
      <m:oMath>
        <m:r>
          <w:rPr>
            <w:rFonts w:ascii="Cambria Math" w:hAnsi="Cambria Math"/>
          </w:rPr>
          <m:t>ω</m:t>
        </m:r>
      </m:oMath>
      <w:r w:rsidR="00E16483">
        <w:rPr>
          <w:rFonts w:eastAsiaTheme="minorEastAsia"/>
        </w:rPr>
        <w:t xml:space="preserve"> and then solve for the </w:t>
      </w:r>
      <w:r w:rsidR="00BD7F87">
        <w:rPr>
          <w:rFonts w:eastAsiaTheme="minorEastAsia"/>
        </w:rPr>
        <w:t xml:space="preserve">frequency </w:t>
      </w:r>
      <m:oMath>
        <m:r>
          <w:rPr>
            <w:rFonts w:ascii="Cambria Math" w:eastAsiaTheme="minorEastAsia" w:hAnsi="Cambria Math"/>
          </w:rPr>
          <m:t>f</m:t>
        </m:r>
      </m:oMath>
      <w:r w:rsidR="00BD7F87">
        <w:rPr>
          <w:rFonts w:eastAsiaTheme="minorEastAsia"/>
        </w:rPr>
        <w:t xml:space="preserve"> using </w:t>
      </w:r>
      <m:oMath>
        <m:r>
          <w:rPr>
            <w:rFonts w:ascii="Cambria Math" w:eastAsiaTheme="minorEastAsia" w:hAnsi="Cambria Math"/>
          </w:rPr>
          <m:t>ω=2πf</m:t>
        </m:r>
      </m:oMath>
      <w:r w:rsidR="00BD7F87">
        <w:rPr>
          <w:rFonts w:eastAsiaTheme="minorEastAsia"/>
        </w:rPr>
        <w:t>.</w:t>
      </w:r>
    </w:p>
    <w:tbl>
      <w:tblPr>
        <w:tblStyle w:val="TableGrid"/>
        <w:tblW w:w="0" w:type="auto"/>
        <w:tblLook w:val="04A0" w:firstRow="1" w:lastRow="0" w:firstColumn="1" w:lastColumn="0" w:noHBand="0" w:noVBand="1"/>
      </w:tblPr>
      <w:tblGrid>
        <w:gridCol w:w="9350"/>
      </w:tblGrid>
      <w:tr w:rsidR="00BB74E2" w14:paraId="0046AA17" w14:textId="77777777" w:rsidTr="009A39B8">
        <w:trPr>
          <w:trHeight w:hRule="exact" w:val="2160"/>
        </w:trPr>
        <w:sdt>
          <w:sdtPr>
            <w:id w:val="-213046339"/>
            <w:placeholder>
              <w:docPart w:val="23A7BD0FD61AB845A201B3C1763BFA93"/>
            </w:placeholder>
            <w:showingPlcHdr/>
          </w:sdtPr>
          <w:sdtContent>
            <w:tc>
              <w:tcPr>
                <w:tcW w:w="9350" w:type="dxa"/>
              </w:tcPr>
              <w:p w14:paraId="5852EC78" w14:textId="77777777" w:rsidR="00BB74E2" w:rsidRPr="00A51570" w:rsidRDefault="00BB74E2" w:rsidP="000F5752">
                <w:pPr>
                  <w:pStyle w:val="Response"/>
                </w:pPr>
                <w:r w:rsidRPr="00DB7CBC">
                  <w:rPr>
                    <w:rStyle w:val="PlaceholderText"/>
                  </w:rPr>
                  <w:t>Click or tap here to enter text.</w:t>
                </w:r>
              </w:p>
            </w:tc>
          </w:sdtContent>
        </w:sdt>
      </w:tr>
    </w:tbl>
    <w:p w14:paraId="79AAA2BF" w14:textId="7E9C9E86" w:rsidR="00693EC3" w:rsidRDefault="00122357" w:rsidP="00693EC3">
      <w:pPr>
        <w:pStyle w:val="Heading2"/>
      </w:pPr>
      <w:r>
        <w:t xml:space="preserve">Compute the numerical value of the resonance frequency </w:t>
      </w:r>
      <m:oMath>
        <m:sSub>
          <m:sSubPr>
            <m:ctrlPr>
              <w:rPr>
                <w:rFonts w:ascii="Cambria Math" w:hAnsi="Cambria Math"/>
                <w:i/>
              </w:rPr>
            </m:ctrlPr>
          </m:sSubPr>
          <m:e>
            <m:r>
              <w:rPr>
                <w:rFonts w:ascii="Cambria Math" w:hAnsi="Cambria Math"/>
              </w:rPr>
              <m:t>f</m:t>
            </m:r>
          </m:e>
          <m:sub>
            <m:r>
              <w:rPr>
                <w:rFonts w:ascii="Cambria Math" w:hAnsi="Cambria Math"/>
              </w:rPr>
              <m:t>r</m:t>
            </m:r>
          </m:sub>
        </m:sSub>
      </m:oMath>
      <w:r w:rsidR="005209DC">
        <w:t>.</w:t>
      </w:r>
    </w:p>
    <w:p w14:paraId="24C97077" w14:textId="12114EA2" w:rsidR="00F8315C" w:rsidRDefault="00F8315C" w:rsidP="00F8315C">
      <w:pPr>
        <w:pStyle w:val="ExperimentText"/>
      </w:pPr>
      <w:r>
        <w:t xml:space="preserve">Compute the </w:t>
      </w:r>
      <w:r>
        <w:t>numerical value</w:t>
      </w:r>
      <w:r>
        <w:t xml:space="preserve"> resonance frequency of the </w:t>
      </w:r>
      <m:oMath>
        <m:r>
          <w:rPr>
            <w:rFonts w:ascii="Cambria Math" w:hAnsi="Cambria Math"/>
          </w:rPr>
          <m:t>RLC</m:t>
        </m:r>
      </m:oMath>
      <w:r>
        <w:t xml:space="preserve"> Circuit that you will build in lab this week.</w:t>
      </w:r>
      <w:r w:rsidR="006A1260">
        <w:t xml:space="preserve">  Use component values</w:t>
      </w:r>
      <w:r w:rsidR="0044619C">
        <w:t xml:space="preserve"> </w:t>
      </w:r>
      <w:r w:rsidR="006A1260">
        <w:t xml:space="preserve">of </w:t>
      </w:r>
      <m:oMath>
        <m:r>
          <w:rPr>
            <w:rFonts w:ascii="Cambria Math" w:hAnsi="Cambria Math"/>
          </w:rPr>
          <m:t>L=10</m:t>
        </m:r>
      </m:oMath>
      <w:r w:rsidR="006A1260">
        <w:rPr>
          <w:rFonts w:eastAsiaTheme="minorEastAsia"/>
        </w:rPr>
        <w:t xml:space="preserve">mH and </w:t>
      </w:r>
      <m:oMath>
        <m:r>
          <w:rPr>
            <w:rFonts w:ascii="Cambria Math" w:eastAsiaTheme="minorEastAsia" w:hAnsi="Cambria Math"/>
          </w:rPr>
          <m:t>C=0.01</m:t>
        </m:r>
      </m:oMath>
      <w:r w:rsidR="00E7051E">
        <w:rPr>
          <w:rFonts w:eastAsiaTheme="minorEastAsia"/>
        </w:rPr>
        <w:t>µF</w:t>
      </w:r>
      <w:r w:rsidR="0044619C">
        <w:rPr>
          <w:rFonts w:eastAsiaTheme="minorEastAsia"/>
        </w:rPr>
        <w:t xml:space="preserve"> as shown in the circuit diagram above.</w:t>
      </w:r>
    </w:p>
    <w:tbl>
      <w:tblPr>
        <w:tblStyle w:val="TableGrid"/>
        <w:tblW w:w="0" w:type="auto"/>
        <w:tblLook w:val="04A0" w:firstRow="1" w:lastRow="0" w:firstColumn="1" w:lastColumn="0" w:noHBand="0" w:noVBand="1"/>
      </w:tblPr>
      <w:tblGrid>
        <w:gridCol w:w="9350"/>
      </w:tblGrid>
      <w:tr w:rsidR="00091CBA" w14:paraId="67EE8947" w14:textId="77777777" w:rsidTr="009A39B8">
        <w:trPr>
          <w:trHeight w:hRule="exact" w:val="2160"/>
        </w:trPr>
        <w:sdt>
          <w:sdtPr>
            <w:id w:val="1955602702"/>
            <w:placeholder>
              <w:docPart w:val="ECE48F955934C44BA1A2D1034FCC83AB"/>
            </w:placeholder>
            <w:showingPlcHdr/>
          </w:sdtPr>
          <w:sdtEndPr/>
          <w:sdtContent>
            <w:tc>
              <w:tcPr>
                <w:tcW w:w="9350" w:type="dxa"/>
              </w:tcPr>
              <w:p w14:paraId="5062589E" w14:textId="77777777" w:rsidR="00091CBA" w:rsidRPr="00A51570" w:rsidRDefault="00091CBA" w:rsidP="002D1961">
                <w:pPr>
                  <w:pStyle w:val="Response"/>
                </w:pPr>
                <w:r w:rsidRPr="00DB7CBC">
                  <w:rPr>
                    <w:rStyle w:val="PlaceholderText"/>
                  </w:rPr>
                  <w:t>Click or tap here to enter text.</w:t>
                </w:r>
              </w:p>
            </w:tc>
          </w:sdtContent>
        </w:sdt>
      </w:tr>
    </w:tbl>
    <w:p w14:paraId="20093078" w14:textId="77777777" w:rsidR="00013F3E" w:rsidRDefault="00013F3E" w:rsidP="00013F3E">
      <w:pPr>
        <w:spacing w:after="0" w:line="120" w:lineRule="exact"/>
      </w:pPr>
    </w:p>
    <w:p w14:paraId="684B2B88" w14:textId="77777777" w:rsidR="001648C1" w:rsidRDefault="001648C1" w:rsidP="001648C1">
      <w:pPr>
        <w:pStyle w:val="Heading1"/>
      </w:pPr>
      <w:r>
        <w:lastRenderedPageBreak/>
        <w:t>Quality Factor</w:t>
      </w:r>
    </w:p>
    <w:p w14:paraId="748AD3B8" w14:textId="7EC62F83" w:rsidR="00A3447A" w:rsidRDefault="00A3447A" w:rsidP="00A3447A">
      <w:pPr>
        <w:pStyle w:val="ExperimentText"/>
      </w:pPr>
      <w:r>
        <w:t xml:space="preserve">At </w:t>
      </w:r>
      <w:r>
        <w:t>the</w:t>
      </w:r>
      <w:r>
        <w:t xml:space="preserve"> resonant frequency, where the impedance of the parallel </w:t>
      </w:r>
      <m:oMath>
        <m:r>
          <w:rPr>
            <w:rFonts w:ascii="Cambria Math" w:hAnsi="Cambria Math"/>
          </w:rPr>
          <m:t>LC</m:t>
        </m:r>
      </m:oMath>
      <w:r>
        <w:t xml:space="preserve"> becomes large, the circuit passes the largest-available fraction of its input. Ideally, that fraction would be 100%, but losses in the inductor mean that the maximum can be much less than 100% for large values of </w:t>
      </w:r>
      <m:oMath>
        <m:r>
          <w:rPr>
            <w:rFonts w:ascii="Cambria Math" w:hAnsi="Cambria Math"/>
          </w:rPr>
          <m:t>R</m:t>
        </m:r>
      </m:oMath>
      <w:r>
        <w:t xml:space="preserve">. The </w:t>
      </w:r>
      <m:oMath>
        <m:r>
          <w:rPr>
            <w:rFonts w:ascii="Cambria Math" w:hAnsi="Cambria Math"/>
          </w:rPr>
          <m:t>RLC</m:t>
        </m:r>
      </m:oMath>
      <w:r>
        <w:t xml:space="preserve"> offers not just another way to make a bandpass; it permits making an extremely narrow passband, compared to what one can achieve with </w:t>
      </w:r>
      <m:oMath>
        <m:r>
          <w:rPr>
            <w:rFonts w:ascii="Cambria Math" w:hAnsi="Cambria Math"/>
          </w:rPr>
          <m:t>RC</m:t>
        </m:r>
      </m:oMath>
      <w:r>
        <w:t xml:space="preserve"> filters alone</w:t>
      </w:r>
      <w:r>
        <w:t>.</w:t>
      </w:r>
    </w:p>
    <w:p w14:paraId="6352FE57" w14:textId="0494D3CB" w:rsidR="00CD5479" w:rsidRDefault="00A3447A" w:rsidP="00A3447A">
      <w:pPr>
        <w:pStyle w:val="ExperimentText"/>
      </w:pPr>
      <w:r>
        <w:t xml:space="preserve">The characteristic called </w:t>
      </w:r>
      <m:oMath>
        <m:r>
          <w:rPr>
            <w:rFonts w:ascii="Cambria Math" w:hAnsi="Cambria Math"/>
          </w:rPr>
          <m:t>Q</m:t>
        </m:r>
      </m:oMath>
      <w:r>
        <w:t xml:space="preserve"> describes just how narrow is the range of frequencies that are allowed to pass</w:t>
      </w:r>
      <w:r w:rsidR="00A3272F">
        <w:t>,</w:t>
      </w:r>
    </w:p>
    <w:p w14:paraId="4FBE5B46" w14:textId="11E7B48C" w:rsidR="00CD5479" w:rsidRDefault="00CD5479" w:rsidP="00A3447A">
      <w:pPr>
        <w:pStyle w:val="ExperimentText"/>
      </w:pPr>
      <m:oMathPara>
        <m:oMath>
          <m:r>
            <w:rPr>
              <w:rFonts w:ascii="Cambria Math" w:hAnsi="Cambria Math"/>
            </w:rPr>
            <m:t>Q=</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r</m:t>
                  </m:r>
                </m:sub>
              </m:sSub>
            </m:num>
            <m:den>
              <m:r>
                <m:rPr>
                  <m:sty m:val="p"/>
                </m:rPr>
                <w:rPr>
                  <w:rFonts w:ascii="Cambria Math" w:hAnsi="Cambria Math"/>
                </w:rPr>
                <m:t>Δ</m:t>
              </m:r>
              <m:r>
                <w:rPr>
                  <w:rFonts w:ascii="Cambria Math" w:hAnsi="Cambria Math"/>
                </w:rPr>
                <m:t>f</m:t>
              </m:r>
            </m:den>
          </m:f>
          <m:r>
            <w:rPr>
              <w:rFonts w:ascii="Cambria Math" w:hAnsi="Cambria Math"/>
            </w:rPr>
            <m:t>.</m:t>
          </m:r>
        </m:oMath>
      </m:oMathPara>
    </w:p>
    <w:p w14:paraId="51671EF5" w14:textId="1AD7A5C9" w:rsidR="00A3447A" w:rsidRDefault="009251CE" w:rsidP="00A3447A">
      <w:pPr>
        <w:pStyle w:val="ExperimentText"/>
      </w:pPr>
      <w:r w:rsidRPr="00BA57CB">
        <w:drawing>
          <wp:anchor distT="0" distB="0" distL="114300" distR="114300" simplePos="0" relativeHeight="251659264" behindDoc="0" locked="0" layoutInCell="1" allowOverlap="1" wp14:anchorId="4039DA7D" wp14:editId="1FECE898">
            <wp:simplePos x="0" y="0"/>
            <wp:positionH relativeFrom="column">
              <wp:posOffset>2960401</wp:posOffset>
            </wp:positionH>
            <wp:positionV relativeFrom="paragraph">
              <wp:posOffset>237744</wp:posOffset>
            </wp:positionV>
            <wp:extent cx="3136392" cy="1115568"/>
            <wp:effectExtent l="0" t="0" r="635" b="2540"/>
            <wp:wrapThrough wrapText="bothSides">
              <wp:wrapPolygon edited="0">
                <wp:start x="0" y="0"/>
                <wp:lineTo x="0" y="21403"/>
                <wp:lineTo x="21517" y="21403"/>
                <wp:lineTo x="21517" y="0"/>
                <wp:lineTo x="0" y="0"/>
              </wp:wrapPolygon>
            </wp:wrapThrough>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36392" cy="1115568"/>
                    </a:xfrm>
                    <a:prstGeom prst="rect">
                      <a:avLst/>
                    </a:prstGeom>
                  </pic:spPr>
                </pic:pic>
              </a:graphicData>
            </a:graphic>
            <wp14:sizeRelH relativeFrom="margin">
              <wp14:pctWidth>0</wp14:pctWidth>
            </wp14:sizeRelH>
            <wp14:sizeRelV relativeFrom="margin">
              <wp14:pctHeight>0</wp14:pctHeight>
            </wp14:sizeRelV>
          </wp:anchor>
        </w:drawing>
      </w:r>
      <w:r w:rsidR="00A3447A">
        <w:t xml:space="preserve">Here </w:t>
      </w:r>
      <m:oMath>
        <m:r>
          <m:rPr>
            <m:sty m:val="p"/>
          </m:rPr>
          <w:rPr>
            <w:rFonts w:ascii="Cambria Math" w:hAnsi="Cambria Math"/>
          </w:rPr>
          <m:t>Δ</m:t>
        </m:r>
        <m:r>
          <w:rPr>
            <w:rFonts w:ascii="Cambria Math" w:hAnsi="Cambria Math"/>
          </w:rPr>
          <m:t>f</m:t>
        </m:r>
      </m:oMath>
      <w:r w:rsidR="00A3447A">
        <w:t xml:space="preserve"> is the width at the amplitude that delivers half-power—the</w:t>
      </w:r>
      <w:r w:rsidR="00233F71">
        <w:t xml:space="preserve"> </w:t>
      </w:r>
      <w:r w:rsidR="00A3447A">
        <w:t xml:space="preserve">amplitude that is </w:t>
      </w:r>
      <m:oMath>
        <m:r>
          <w:rPr>
            <w:rFonts w:ascii="Cambria Math" w:hAnsi="Cambria Math"/>
          </w:rPr>
          <m:t>3</m:t>
        </m:r>
      </m:oMath>
      <w:r w:rsidR="00A3447A">
        <w:t>dB below the peak.</w:t>
      </w:r>
    </w:p>
    <w:p w14:paraId="761E39D7" w14:textId="478D8297" w:rsidR="00F770CB" w:rsidRDefault="00A3447A" w:rsidP="00F770CB">
      <w:pPr>
        <w:pStyle w:val="ExperimentText"/>
      </w:pPr>
      <w:r>
        <w:t xml:space="preserve">The </w:t>
      </w:r>
      <m:oMath>
        <m:r>
          <w:rPr>
            <w:rFonts w:ascii="Cambria Math" w:hAnsi="Cambria Math"/>
          </w:rPr>
          <m:t>RLC</m:t>
        </m:r>
      </m:oMath>
      <w:r>
        <w:t xml:space="preserve"> does not work the way an </w:t>
      </w:r>
      <m:oMath>
        <m:r>
          <w:rPr>
            <w:rFonts w:ascii="Cambria Math" w:hAnsi="Cambria Math"/>
          </w:rPr>
          <m:t>RC</m:t>
        </m:r>
      </m:oMath>
      <w:r>
        <w:t xml:space="preserve"> filter does. It is more dynamic</w:t>
      </w:r>
      <w:r w:rsidR="00071DA7">
        <w:t xml:space="preserve"> and</w:t>
      </w:r>
      <w:r>
        <w:t xml:space="preserve"> does more than form a frequency-selective voltage divider, although it does do that. It stores energy; it is more like a pendulum than like a coffee filter. The inductor</w:t>
      </w:r>
      <w:r w:rsidR="00480D1A">
        <w:t xml:space="preserve"> </w:t>
      </w:r>
      <w:r>
        <w:t>capacitor combination oscillates, once stimulated with a</w:t>
      </w:r>
      <w:r w:rsidR="00F770CB">
        <w:t xml:space="preserve"> frequ</w:t>
      </w:r>
      <w:r w:rsidR="00F770CB">
        <w:t>ency close to its favorite—the frequency where it "resonates." In each cycle of oscillation, energy is transferred, back and forth, between inductor and capacitor.</w:t>
      </w:r>
    </w:p>
    <w:p w14:paraId="7BA86A3D" w14:textId="72A5A200" w:rsidR="00A3447A" w:rsidRDefault="00F770CB" w:rsidP="00F770CB">
      <w:pPr>
        <w:pStyle w:val="ExperimentText"/>
      </w:pPr>
      <w:r>
        <w:t xml:space="preserve">When the voltage across the parallel pair is at a maximum, energy is stored in the electrostatic field between the plates of the capacitor; as the capacitor begins to discharge through the inductor, the current gradually grows, and when the current reaches a maximum, </w:t>
      </w:r>
      <m:oMath>
        <m:sSub>
          <m:sSubPr>
            <m:ctrlPr>
              <w:rPr>
                <w:rFonts w:ascii="Cambria Math" w:hAnsi="Cambria Math"/>
                <w:i/>
              </w:rPr>
            </m:ctrlPr>
          </m:sSubPr>
          <m:e>
            <m:r>
              <w:rPr>
                <w:rFonts w:ascii="Cambria Math" w:hAnsi="Cambria Math"/>
              </w:rPr>
              <m:t>V</m:t>
            </m:r>
          </m:e>
          <m:sub>
            <m:r>
              <w:rPr>
                <w:rFonts w:ascii="Cambria Math" w:hAnsi="Cambria Math"/>
              </w:rPr>
              <m:t>CAP</m:t>
            </m:r>
          </m:sub>
        </m:sSub>
      </m:oMath>
      <w:r>
        <w:t xml:space="preserve"> is zero. At that point in the cycle, all the circuit's energy is stored in the magnetic field around the inductor. The energy sloshes back and forth between capacitor and inductor.</w:t>
      </w:r>
    </w:p>
    <w:p w14:paraId="7288A8E9" w14:textId="1985E4D2" w:rsidR="00F701FE" w:rsidRDefault="00F701FE" w:rsidP="00623168">
      <w:pPr>
        <w:pStyle w:val="ExperimentText"/>
        <w:jc w:val="center"/>
      </w:pPr>
      <w:r>
        <w:rPr>
          <w:noProof/>
        </w:rPr>
        <w:drawing>
          <wp:inline distT="0" distB="0" distL="0" distR="0" wp14:anchorId="6DDE9D52" wp14:editId="3047D10C">
            <wp:extent cx="3950208" cy="2862072"/>
            <wp:effectExtent l="0" t="0" r="0" b="0"/>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950208" cy="2862072"/>
                    </a:xfrm>
                    <a:prstGeom prst="rect">
                      <a:avLst/>
                    </a:prstGeom>
                  </pic:spPr>
                </pic:pic>
              </a:graphicData>
            </a:graphic>
          </wp:inline>
        </w:drawing>
      </w:r>
    </w:p>
    <w:p w14:paraId="40A80C21" w14:textId="30E10687" w:rsidR="00F36E5D" w:rsidRPr="00F36E5D" w:rsidRDefault="00F36E5D" w:rsidP="00F36E5D">
      <w:pPr>
        <w:pStyle w:val="ExperimentText"/>
      </w:pPr>
      <w:r>
        <w:t xml:space="preserve">Estimate the </w:t>
      </w:r>
      <m:oMath>
        <m:r>
          <w:rPr>
            <w:rFonts w:ascii="Cambria Math" w:hAnsi="Cambria Math"/>
          </w:rPr>
          <m:t>Q</m:t>
        </m:r>
      </m:oMath>
      <w:r>
        <w:rPr>
          <w:rFonts w:eastAsiaTheme="minorEastAsia"/>
        </w:rPr>
        <w:t xml:space="preserve"> </w:t>
      </w:r>
      <w:r>
        <w:t xml:space="preserve">factor for the circuit whose Bode plot is shown </w:t>
      </w:r>
      <w:r>
        <w:t xml:space="preserve">above. </w:t>
      </w:r>
      <w:r>
        <w:t>Enter your result and explanation on the following page.</w:t>
      </w:r>
    </w:p>
    <w:tbl>
      <w:tblPr>
        <w:tblStyle w:val="TableGrid"/>
        <w:tblW w:w="0" w:type="auto"/>
        <w:tblLook w:val="04A0" w:firstRow="1" w:lastRow="0" w:firstColumn="1" w:lastColumn="0" w:noHBand="0" w:noVBand="1"/>
      </w:tblPr>
      <w:tblGrid>
        <w:gridCol w:w="9350"/>
      </w:tblGrid>
      <w:tr w:rsidR="005209DC" w14:paraId="105F9120" w14:textId="77777777" w:rsidTr="002D1961">
        <w:trPr>
          <w:trHeight w:hRule="exact" w:val="2160"/>
        </w:trPr>
        <w:sdt>
          <w:sdtPr>
            <w:id w:val="-752740315"/>
            <w:placeholder>
              <w:docPart w:val="4F3FFC4924FEC740BC084344C2430A35"/>
            </w:placeholder>
            <w:showingPlcHdr/>
          </w:sdtPr>
          <w:sdtEndPr/>
          <w:sdtContent>
            <w:tc>
              <w:tcPr>
                <w:tcW w:w="9350" w:type="dxa"/>
              </w:tcPr>
              <w:p w14:paraId="7F7A42BF" w14:textId="77777777" w:rsidR="005209DC" w:rsidRPr="00A51570" w:rsidRDefault="005209DC" w:rsidP="002D1961">
                <w:pPr>
                  <w:pStyle w:val="Response"/>
                </w:pPr>
                <w:r w:rsidRPr="00DB7CBC">
                  <w:rPr>
                    <w:rStyle w:val="PlaceholderText"/>
                  </w:rPr>
                  <w:t>Click or tap here to enter text.</w:t>
                </w:r>
              </w:p>
            </w:tc>
          </w:sdtContent>
        </w:sdt>
      </w:tr>
    </w:tbl>
    <w:p w14:paraId="7E4EABBF" w14:textId="0BD92980" w:rsidR="00B65164" w:rsidRDefault="00507896" w:rsidP="00507896">
      <w:pPr>
        <w:pStyle w:val="Heading1"/>
      </w:pPr>
      <w:r>
        <w:t xml:space="preserve">Fourier Components of a Square Wave </w:t>
      </w:r>
    </w:p>
    <w:p w14:paraId="7DC56D3B" w14:textId="77777777" w:rsidR="00507896" w:rsidRDefault="00507896" w:rsidP="00507896">
      <w:pPr>
        <w:pStyle w:val="ExperimentText"/>
      </w:pPr>
      <w:r>
        <w:t>Recall that the Fourier series expansion of a square wave can be expressed as</w:t>
      </w:r>
    </w:p>
    <w:p w14:paraId="19FC7283" w14:textId="3267DB15" w:rsidR="00507896" w:rsidRDefault="00B3260E" w:rsidP="00507896">
      <w:pPr>
        <w:pStyle w:val="ExperimentText"/>
      </w:pPr>
      <m:oMathPara>
        <m:oMath>
          <m:f>
            <m:fPr>
              <m:ctrlPr>
                <w:rPr>
                  <w:rFonts w:ascii="Cambria Math" w:hAnsi="Cambria Math"/>
                  <w:i/>
                </w:rPr>
              </m:ctrlPr>
            </m:fPr>
            <m:num>
              <m:r>
                <w:rPr>
                  <w:rFonts w:ascii="Cambria Math" w:hAnsi="Cambria Math"/>
                </w:rPr>
                <m:t>4</m:t>
              </m:r>
              <m:r>
                <w:rPr>
                  <w:rFonts w:ascii="Cambria Math" w:hAnsi="Cambria Math"/>
                </w:rPr>
                <m:t>A</m:t>
              </m:r>
            </m:num>
            <m:den>
              <m:r>
                <w:rPr>
                  <w:rFonts w:ascii="Cambria Math" w:hAnsi="Cambria Math"/>
                </w:rPr>
                <m:t>π</m:t>
              </m:r>
            </m:den>
          </m:f>
          <m:d>
            <m:dPr>
              <m:begChr m:val="["/>
              <m:endChr m:val="]"/>
              <m:ctrlPr>
                <w:rPr>
                  <w:rFonts w:ascii="Cambria Math" w:hAnsi="Cambria Math"/>
                  <w:i/>
                </w:rPr>
              </m:ctrlPr>
            </m:dPr>
            <m:e>
              <m:func>
                <m:funcPr>
                  <m:ctrlPr>
                    <w:rPr>
                      <w:rFonts w:ascii="Cambria Math" w:hAnsi="Cambria Math"/>
                    </w:rPr>
                  </m:ctrlPr>
                </m:funcPr>
                <m:fName>
                  <m:r>
                    <m:rPr>
                      <m:sty m:val="p"/>
                    </m:rPr>
                    <w:rPr>
                      <w:rFonts w:ascii="Cambria Math" w:hAnsi="Cambria Math"/>
                    </w:rPr>
                    <m:t>sin</m:t>
                  </m:r>
                  <m:ctrlPr>
                    <w:rPr>
                      <w:rFonts w:ascii="Cambria Math" w:hAnsi="Cambria Math"/>
                      <w:i/>
                    </w:rPr>
                  </m:ctrlPr>
                </m:fName>
                <m:e>
                  <m:d>
                    <m:dPr>
                      <m:ctrlPr>
                        <w:rPr>
                          <w:rFonts w:ascii="Cambria Math" w:hAnsi="Cambria Math"/>
                          <w:i/>
                        </w:rPr>
                      </m:ctrlPr>
                    </m:dPr>
                    <m:e>
                      <m:r>
                        <w:rPr>
                          <w:rFonts w:ascii="Cambria Math" w:hAnsi="Cambria Math"/>
                        </w:rPr>
                        <m:t>2π</m:t>
                      </m:r>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t</m:t>
                      </m:r>
                    </m:e>
                  </m:d>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2π⋅3</m:t>
                      </m:r>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t</m:t>
                      </m:r>
                    </m:e>
                  </m:d>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2π⋅</m:t>
                      </m:r>
                      <m:r>
                        <w:rPr>
                          <w:rFonts w:ascii="Cambria Math" w:hAnsi="Cambria Math"/>
                        </w:rPr>
                        <m:t>5</m:t>
                      </m:r>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t</m:t>
                      </m:r>
                    </m:e>
                  </m:d>
                </m:e>
              </m:func>
              <m:r>
                <w:rPr>
                  <w:rFonts w:ascii="Cambria Math" w:hAnsi="Cambria Math"/>
                </w:rPr>
                <m:t>+ ⋅⋅⋅</m:t>
              </m:r>
              <m:r>
                <w:rPr>
                  <w:rFonts w:ascii="Cambria Math" w:hAnsi="Cambria Math"/>
                </w:rPr>
                <m:t xml:space="preserve">  </m:t>
              </m:r>
            </m:e>
          </m:d>
        </m:oMath>
      </m:oMathPara>
    </w:p>
    <w:p w14:paraId="04C1CBA8" w14:textId="3D776070" w:rsidR="00507896" w:rsidRDefault="00507896" w:rsidP="00507896">
      <w:pPr>
        <w:pStyle w:val="ExperimentText"/>
      </w:pPr>
      <w:r>
        <w:t xml:space="preserve">where </w:t>
      </w:r>
      <m:oMath>
        <m:sSub>
          <m:sSubPr>
            <m:ctrlPr>
              <w:rPr>
                <w:rFonts w:ascii="Cambria Math" w:hAnsi="Cambria Math"/>
                <w:i/>
              </w:rPr>
            </m:ctrlPr>
          </m:sSubPr>
          <m:e>
            <m:r>
              <w:rPr>
                <w:rFonts w:ascii="Cambria Math" w:hAnsi="Cambria Math"/>
              </w:rPr>
              <m:t>f</m:t>
            </m:r>
          </m:e>
          <m:sub>
            <m:r>
              <w:rPr>
                <w:rFonts w:ascii="Cambria Math" w:hAnsi="Cambria Math"/>
              </w:rPr>
              <m:t>0</m:t>
            </m:r>
          </m:sub>
        </m:sSub>
      </m:oMath>
      <w:r>
        <w:t xml:space="preserve"> is the fundamental frequency and </w:t>
      </w:r>
      <m:oMath>
        <m:r>
          <w:rPr>
            <w:rFonts w:ascii="Cambria Math" w:hAnsi="Cambria Math"/>
          </w:rPr>
          <m:t>A</m:t>
        </m:r>
      </m:oMath>
      <w:r>
        <w:t xml:space="preserve"> is the amplitude of the square </w:t>
      </w:r>
      <w:proofErr w:type="gramStart"/>
      <w:r>
        <w:t>wave.</w:t>
      </w:r>
      <w:proofErr w:type="gramEnd"/>
      <w:r>
        <w:t xml:space="preserve">  The image below on the left shows the first three terms in this series (with </w:t>
      </w:r>
      <m:oMath>
        <m:r>
          <w:rPr>
            <w:rFonts w:ascii="Cambria Math" w:hAnsi="Cambria Math"/>
          </w:rPr>
          <m:t>A=1</m:t>
        </m:r>
      </m:oMath>
      <w:r>
        <w:t>) and the one on the right shows these terms added together and a square wave (dotted line) for reference.</w:t>
      </w:r>
    </w:p>
    <w:p w14:paraId="5CE79BDA" w14:textId="02CE8867" w:rsidR="00507896" w:rsidRDefault="003C7EFC" w:rsidP="003C7EFC">
      <w:pPr>
        <w:pStyle w:val="ExperimentText"/>
        <w:jc w:val="center"/>
      </w:pPr>
      <w:r w:rsidRPr="003C7EFC">
        <w:drawing>
          <wp:inline distT="0" distB="0" distL="0" distR="0" wp14:anchorId="485385B9" wp14:editId="13866116">
            <wp:extent cx="4187952" cy="1618488"/>
            <wp:effectExtent l="0" t="0" r="3175"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6"/>
                    <a:stretch>
                      <a:fillRect/>
                    </a:stretch>
                  </pic:blipFill>
                  <pic:spPr>
                    <a:xfrm>
                      <a:off x="0" y="0"/>
                      <a:ext cx="4187952" cy="1618488"/>
                    </a:xfrm>
                    <a:prstGeom prst="rect">
                      <a:avLst/>
                    </a:prstGeom>
                  </pic:spPr>
                </pic:pic>
              </a:graphicData>
            </a:graphic>
          </wp:inline>
        </w:drawing>
      </w:r>
    </w:p>
    <w:p w14:paraId="528E7891" w14:textId="77777777" w:rsidR="00507896" w:rsidRDefault="00507896" w:rsidP="00507896">
      <w:pPr>
        <w:pStyle w:val="ExperimentText"/>
      </w:pPr>
      <w:r>
        <w:t>The circuit from problem 1 can be used as a frequency detector.  If the input signal has a frequency component that matches the resonant frequency of the circuit then the output will be large.  In the lab you will verify this by applying a square wave at the resonant frequency to the input of the circuit in Problem 1.  You will observe a sine wave of the same frequency.  The circuit will pass only the fundamental frequency component of the square wave.</w:t>
      </w:r>
    </w:p>
    <w:p w14:paraId="2519C8C7" w14:textId="5B28C3EE" w:rsidR="00507896" w:rsidRDefault="00507896" w:rsidP="00507896">
      <w:pPr>
        <w:pStyle w:val="ExperimentText"/>
      </w:pPr>
      <w:r>
        <w:t>Suppose you reduce the frequency of the square wave slowly.  At what other frequencies will you see a large output from the circuit?  What will be the amplitudes of these signals in relation to the amplitude when you applied a square wave of the resonant frequency?</w:t>
      </w:r>
    </w:p>
    <w:tbl>
      <w:tblPr>
        <w:tblStyle w:val="TableGrid"/>
        <w:tblW w:w="0" w:type="auto"/>
        <w:tblLook w:val="04A0" w:firstRow="1" w:lastRow="0" w:firstColumn="1" w:lastColumn="0" w:noHBand="0" w:noVBand="1"/>
      </w:tblPr>
      <w:tblGrid>
        <w:gridCol w:w="9350"/>
      </w:tblGrid>
      <w:tr w:rsidR="00775C3F" w14:paraId="77585E4C" w14:textId="77777777" w:rsidTr="000F5752">
        <w:trPr>
          <w:trHeight w:hRule="exact" w:val="2160"/>
        </w:trPr>
        <w:sdt>
          <w:sdtPr>
            <w:id w:val="-1324817182"/>
            <w:placeholder>
              <w:docPart w:val="BB5511BC12ADA94B845C768D5118C92A"/>
            </w:placeholder>
            <w:showingPlcHdr/>
          </w:sdtPr>
          <w:sdtContent>
            <w:tc>
              <w:tcPr>
                <w:tcW w:w="9350" w:type="dxa"/>
              </w:tcPr>
              <w:p w14:paraId="0A79A269" w14:textId="77777777" w:rsidR="00775C3F" w:rsidRPr="00A51570" w:rsidRDefault="00775C3F" w:rsidP="000F5752">
                <w:pPr>
                  <w:pStyle w:val="Response"/>
                </w:pPr>
                <w:r w:rsidRPr="00DB7CBC">
                  <w:rPr>
                    <w:rStyle w:val="PlaceholderText"/>
                  </w:rPr>
                  <w:t>Click or tap here to enter text.</w:t>
                </w:r>
              </w:p>
            </w:tc>
          </w:sdtContent>
        </w:sdt>
      </w:tr>
    </w:tbl>
    <w:p w14:paraId="142686BE" w14:textId="77777777" w:rsidR="00775C3F" w:rsidRDefault="00775C3F" w:rsidP="00775C3F">
      <w:pPr>
        <w:spacing w:after="0" w:line="120" w:lineRule="exact"/>
      </w:pPr>
    </w:p>
    <w:p w14:paraId="45F1638B" w14:textId="77777777" w:rsidR="00775C3F" w:rsidRPr="00507896" w:rsidRDefault="00775C3F" w:rsidP="00507896">
      <w:pPr>
        <w:pStyle w:val="ExperimentText"/>
      </w:pPr>
    </w:p>
    <w:sectPr w:rsidR="00775C3F" w:rsidRPr="00507896" w:rsidSect="00D71F08">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652F7" w14:textId="77777777" w:rsidR="002E5B83" w:rsidRDefault="002E5B83" w:rsidP="00D660D3">
      <w:pPr>
        <w:spacing w:after="0" w:line="240" w:lineRule="auto"/>
      </w:pPr>
      <w:r>
        <w:separator/>
      </w:r>
    </w:p>
  </w:endnote>
  <w:endnote w:type="continuationSeparator" w:id="0">
    <w:p w14:paraId="25A080E4" w14:textId="77777777" w:rsidR="002E5B83" w:rsidRDefault="002E5B83" w:rsidP="00D660D3">
      <w:pPr>
        <w:spacing w:after="0" w:line="240" w:lineRule="auto"/>
      </w:pPr>
      <w:r>
        <w:continuationSeparator/>
      </w:r>
    </w:p>
  </w:endnote>
  <w:endnote w:type="continuationNotice" w:id="1">
    <w:p w14:paraId="7AC85A4C" w14:textId="77777777" w:rsidR="002E5B83" w:rsidRDefault="002E5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B5D14" w14:textId="6D8B118C" w:rsidR="00D71F08" w:rsidRDefault="00E11BB7">
    <w:pPr>
      <w:pStyle w:val="Footer"/>
    </w:pPr>
    <w:r>
      <w:t xml:space="preserve">Prelab </w:t>
    </w:r>
    <w:r w:rsidR="006F7862">
      <w:t>6</w:t>
    </w:r>
    <w:r w:rsidR="00F57B70">
      <w:tab/>
    </w:r>
    <w:r w:rsidR="006F7862">
      <w:t>Resonance</w:t>
    </w:r>
    <w:r w:rsidR="009F6811">
      <w:tab/>
      <w:t xml:space="preserve">Page </w:t>
    </w:r>
    <w:r w:rsidR="009F6811">
      <w:fldChar w:fldCharType="begin"/>
    </w:r>
    <w:r w:rsidR="009F6811">
      <w:instrText xml:space="preserve"> PAGE   \* MERGEFORMAT </w:instrText>
    </w:r>
    <w:r w:rsidR="009F6811">
      <w:fldChar w:fldCharType="separate"/>
    </w:r>
    <w:r w:rsidR="009F6811">
      <w:t>1</w:t>
    </w:r>
    <w:r w:rsidR="009F681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A8CE5" w14:textId="51CB8A44" w:rsidR="00D71F08" w:rsidRDefault="00F57B70">
    <w:pPr>
      <w:pStyle w:val="Footer"/>
    </w:pPr>
    <w:r>
      <w:t xml:space="preserve">Prelab </w:t>
    </w:r>
    <w:r w:rsidR="006F7862">
      <w:t>6</w:t>
    </w:r>
    <w:r>
      <w:tab/>
    </w:r>
    <w:r w:rsidR="006F7862">
      <w:t>Resonance</w:t>
    </w:r>
    <w:r w:rsidR="00D71F08">
      <w:tab/>
      <w:t xml:space="preserve">Page </w:t>
    </w:r>
    <w:r w:rsidR="009F6811">
      <w:fldChar w:fldCharType="begin"/>
    </w:r>
    <w:r w:rsidR="009F6811">
      <w:instrText xml:space="preserve"> PAGE   \* MERGEFORMAT </w:instrText>
    </w:r>
    <w:r w:rsidR="009F6811">
      <w:fldChar w:fldCharType="separate"/>
    </w:r>
    <w:r w:rsidR="009F6811">
      <w:rPr>
        <w:noProof/>
      </w:rPr>
      <w:t>1</w:t>
    </w:r>
    <w:r w:rsidR="009F681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B3053" w14:textId="77777777" w:rsidR="002E5B83" w:rsidRDefault="002E5B83" w:rsidP="00D660D3">
      <w:pPr>
        <w:spacing w:after="0" w:line="240" w:lineRule="auto"/>
      </w:pPr>
      <w:r>
        <w:separator/>
      </w:r>
    </w:p>
  </w:footnote>
  <w:footnote w:type="continuationSeparator" w:id="0">
    <w:p w14:paraId="03499FEE" w14:textId="77777777" w:rsidR="002E5B83" w:rsidRDefault="002E5B83" w:rsidP="00D660D3">
      <w:pPr>
        <w:spacing w:after="0" w:line="240" w:lineRule="auto"/>
      </w:pPr>
      <w:r>
        <w:continuationSeparator/>
      </w:r>
    </w:p>
  </w:footnote>
  <w:footnote w:type="continuationNotice" w:id="1">
    <w:p w14:paraId="3C1A2DD5" w14:textId="77777777" w:rsidR="002E5B83" w:rsidRDefault="002E5B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EE4F7" w14:textId="65264172" w:rsidR="00D660D3" w:rsidRDefault="008A55FC" w:rsidP="00C87CBF">
    <w:pPr>
      <w:pStyle w:val="Title"/>
      <w:jc w:val="center"/>
    </w:pPr>
    <w:r>
      <w:t xml:space="preserve">Prelab </w:t>
    </w:r>
    <w:r w:rsidR="006F7862">
      <w:t>6</w:t>
    </w:r>
    <w:r>
      <w:t xml:space="preserve">: </w:t>
    </w:r>
    <w:r w:rsidR="006F7862">
      <w:t>Resonance</w:t>
    </w:r>
    <w:r w:rsidR="006439B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573B3"/>
    <w:multiLevelType w:val="hybridMultilevel"/>
    <w:tmpl w:val="CFDC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D0CF6"/>
    <w:multiLevelType w:val="hybridMultilevel"/>
    <w:tmpl w:val="CAE6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14EA3"/>
    <w:multiLevelType w:val="hybridMultilevel"/>
    <w:tmpl w:val="0248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20E50"/>
    <w:multiLevelType w:val="multilevel"/>
    <w:tmpl w:val="14DA6E5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7"/>
  <w:proofState w:spelling="clean" w:grammar="clean"/>
  <w:documentProtection w:edit="forms" w:enforcement="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D3"/>
    <w:rsid w:val="00002B17"/>
    <w:rsid w:val="00004BCD"/>
    <w:rsid w:val="000104CA"/>
    <w:rsid w:val="0001142C"/>
    <w:rsid w:val="00013F3E"/>
    <w:rsid w:val="00021284"/>
    <w:rsid w:val="00021480"/>
    <w:rsid w:val="000214AB"/>
    <w:rsid w:val="00021916"/>
    <w:rsid w:val="00021C4F"/>
    <w:rsid w:val="000243A5"/>
    <w:rsid w:val="00026E93"/>
    <w:rsid w:val="00030860"/>
    <w:rsid w:val="00031ABF"/>
    <w:rsid w:val="000333B8"/>
    <w:rsid w:val="00037984"/>
    <w:rsid w:val="00037AD6"/>
    <w:rsid w:val="000446FA"/>
    <w:rsid w:val="000475FF"/>
    <w:rsid w:val="00050AC5"/>
    <w:rsid w:val="00055535"/>
    <w:rsid w:val="00057A76"/>
    <w:rsid w:val="000617AE"/>
    <w:rsid w:val="00063BDF"/>
    <w:rsid w:val="00071DA7"/>
    <w:rsid w:val="00074285"/>
    <w:rsid w:val="000756AD"/>
    <w:rsid w:val="00080048"/>
    <w:rsid w:val="00080183"/>
    <w:rsid w:val="000839BB"/>
    <w:rsid w:val="0008538E"/>
    <w:rsid w:val="000856C7"/>
    <w:rsid w:val="00087A04"/>
    <w:rsid w:val="00090265"/>
    <w:rsid w:val="00091350"/>
    <w:rsid w:val="00091CBA"/>
    <w:rsid w:val="00093CCD"/>
    <w:rsid w:val="00094A30"/>
    <w:rsid w:val="000A2A83"/>
    <w:rsid w:val="000A5865"/>
    <w:rsid w:val="000B19F5"/>
    <w:rsid w:val="000B269A"/>
    <w:rsid w:val="000B4C28"/>
    <w:rsid w:val="000C0070"/>
    <w:rsid w:val="000C11FF"/>
    <w:rsid w:val="000C192F"/>
    <w:rsid w:val="000C1C94"/>
    <w:rsid w:val="000C2682"/>
    <w:rsid w:val="000C2799"/>
    <w:rsid w:val="000C2825"/>
    <w:rsid w:val="000C5EAF"/>
    <w:rsid w:val="000D167F"/>
    <w:rsid w:val="000D3654"/>
    <w:rsid w:val="000D36A3"/>
    <w:rsid w:val="000D3BE2"/>
    <w:rsid w:val="000E00F1"/>
    <w:rsid w:val="000E0EE5"/>
    <w:rsid w:val="000E1355"/>
    <w:rsid w:val="000E1677"/>
    <w:rsid w:val="000E1840"/>
    <w:rsid w:val="000E3788"/>
    <w:rsid w:val="00100635"/>
    <w:rsid w:val="00101235"/>
    <w:rsid w:val="0010137C"/>
    <w:rsid w:val="00102DC8"/>
    <w:rsid w:val="00103AF4"/>
    <w:rsid w:val="00107878"/>
    <w:rsid w:val="00111820"/>
    <w:rsid w:val="00115E53"/>
    <w:rsid w:val="0011613F"/>
    <w:rsid w:val="001217AB"/>
    <w:rsid w:val="00122357"/>
    <w:rsid w:val="00124127"/>
    <w:rsid w:val="00124B2A"/>
    <w:rsid w:val="001255DF"/>
    <w:rsid w:val="00130453"/>
    <w:rsid w:val="00132FBE"/>
    <w:rsid w:val="00134F32"/>
    <w:rsid w:val="00136C28"/>
    <w:rsid w:val="00137818"/>
    <w:rsid w:val="00140967"/>
    <w:rsid w:val="00141F76"/>
    <w:rsid w:val="00141FEB"/>
    <w:rsid w:val="001425A0"/>
    <w:rsid w:val="00145C70"/>
    <w:rsid w:val="001540B6"/>
    <w:rsid w:val="00157254"/>
    <w:rsid w:val="00157A0A"/>
    <w:rsid w:val="00162C44"/>
    <w:rsid w:val="001634F6"/>
    <w:rsid w:val="001635BA"/>
    <w:rsid w:val="00164548"/>
    <w:rsid w:val="001648C1"/>
    <w:rsid w:val="0016496E"/>
    <w:rsid w:val="00170864"/>
    <w:rsid w:val="00173185"/>
    <w:rsid w:val="00174622"/>
    <w:rsid w:val="00175BAE"/>
    <w:rsid w:val="00176A0A"/>
    <w:rsid w:val="00176F92"/>
    <w:rsid w:val="00177216"/>
    <w:rsid w:val="001815D7"/>
    <w:rsid w:val="00182526"/>
    <w:rsid w:val="001829B0"/>
    <w:rsid w:val="00183D04"/>
    <w:rsid w:val="001860F1"/>
    <w:rsid w:val="00191B4C"/>
    <w:rsid w:val="0019364B"/>
    <w:rsid w:val="001A5669"/>
    <w:rsid w:val="001B019A"/>
    <w:rsid w:val="001B4657"/>
    <w:rsid w:val="001B643F"/>
    <w:rsid w:val="001B72D3"/>
    <w:rsid w:val="001C4E20"/>
    <w:rsid w:val="001C5934"/>
    <w:rsid w:val="001E3BB7"/>
    <w:rsid w:val="001E41BA"/>
    <w:rsid w:val="001F0154"/>
    <w:rsid w:val="001F1576"/>
    <w:rsid w:val="001F1943"/>
    <w:rsid w:val="001F4847"/>
    <w:rsid w:val="001F5A6E"/>
    <w:rsid w:val="001F66F9"/>
    <w:rsid w:val="002028DA"/>
    <w:rsid w:val="002043E3"/>
    <w:rsid w:val="0021343E"/>
    <w:rsid w:val="002137B5"/>
    <w:rsid w:val="00214E78"/>
    <w:rsid w:val="002177EC"/>
    <w:rsid w:val="002217FB"/>
    <w:rsid w:val="0022650F"/>
    <w:rsid w:val="0023094D"/>
    <w:rsid w:val="002312FD"/>
    <w:rsid w:val="00233D38"/>
    <w:rsid w:val="00233F71"/>
    <w:rsid w:val="002370CD"/>
    <w:rsid w:val="00241890"/>
    <w:rsid w:val="00254F5F"/>
    <w:rsid w:val="0026472E"/>
    <w:rsid w:val="00264FE7"/>
    <w:rsid w:val="00270E6B"/>
    <w:rsid w:val="00272D08"/>
    <w:rsid w:val="0027798D"/>
    <w:rsid w:val="00281FF2"/>
    <w:rsid w:val="00283408"/>
    <w:rsid w:val="00284F57"/>
    <w:rsid w:val="00292269"/>
    <w:rsid w:val="002926B3"/>
    <w:rsid w:val="00297132"/>
    <w:rsid w:val="002A03EE"/>
    <w:rsid w:val="002B1E7E"/>
    <w:rsid w:val="002B29DC"/>
    <w:rsid w:val="002B3A7D"/>
    <w:rsid w:val="002C0A6E"/>
    <w:rsid w:val="002C0F15"/>
    <w:rsid w:val="002C38B7"/>
    <w:rsid w:val="002C70FE"/>
    <w:rsid w:val="002C7B59"/>
    <w:rsid w:val="002D03E1"/>
    <w:rsid w:val="002D086A"/>
    <w:rsid w:val="002D0E8A"/>
    <w:rsid w:val="002D27BC"/>
    <w:rsid w:val="002E04F2"/>
    <w:rsid w:val="002E5B83"/>
    <w:rsid w:val="002E5E57"/>
    <w:rsid w:val="002E758E"/>
    <w:rsid w:val="002E7C46"/>
    <w:rsid w:val="002F3F45"/>
    <w:rsid w:val="002F6DBB"/>
    <w:rsid w:val="002F7AA7"/>
    <w:rsid w:val="0030089B"/>
    <w:rsid w:val="00300B03"/>
    <w:rsid w:val="00304521"/>
    <w:rsid w:val="0030632A"/>
    <w:rsid w:val="00314C69"/>
    <w:rsid w:val="003152FD"/>
    <w:rsid w:val="0031637F"/>
    <w:rsid w:val="003209FA"/>
    <w:rsid w:val="00324CCA"/>
    <w:rsid w:val="00333487"/>
    <w:rsid w:val="0033658B"/>
    <w:rsid w:val="00340A85"/>
    <w:rsid w:val="00342C1D"/>
    <w:rsid w:val="00343034"/>
    <w:rsid w:val="00346EEE"/>
    <w:rsid w:val="003504F7"/>
    <w:rsid w:val="00350EE8"/>
    <w:rsid w:val="00352163"/>
    <w:rsid w:val="003523CC"/>
    <w:rsid w:val="003532DF"/>
    <w:rsid w:val="003608D3"/>
    <w:rsid w:val="003638E9"/>
    <w:rsid w:val="0037265E"/>
    <w:rsid w:val="00374991"/>
    <w:rsid w:val="00375671"/>
    <w:rsid w:val="00375B5C"/>
    <w:rsid w:val="003811BB"/>
    <w:rsid w:val="0038470E"/>
    <w:rsid w:val="0038668B"/>
    <w:rsid w:val="00386974"/>
    <w:rsid w:val="00386CF8"/>
    <w:rsid w:val="00387E74"/>
    <w:rsid w:val="00394ECB"/>
    <w:rsid w:val="003A250F"/>
    <w:rsid w:val="003A73B7"/>
    <w:rsid w:val="003B2D61"/>
    <w:rsid w:val="003B625B"/>
    <w:rsid w:val="003C01EB"/>
    <w:rsid w:val="003C143A"/>
    <w:rsid w:val="003C7EFC"/>
    <w:rsid w:val="003D0ED7"/>
    <w:rsid w:val="003D2E10"/>
    <w:rsid w:val="003D418D"/>
    <w:rsid w:val="003D71EC"/>
    <w:rsid w:val="003E15B0"/>
    <w:rsid w:val="003E2F52"/>
    <w:rsid w:val="003E35E6"/>
    <w:rsid w:val="003E458A"/>
    <w:rsid w:val="003E5A27"/>
    <w:rsid w:val="003E6DD8"/>
    <w:rsid w:val="003E7AE5"/>
    <w:rsid w:val="003F55D2"/>
    <w:rsid w:val="004033A4"/>
    <w:rsid w:val="004113D8"/>
    <w:rsid w:val="00412DBA"/>
    <w:rsid w:val="0041553B"/>
    <w:rsid w:val="004165FD"/>
    <w:rsid w:val="00421254"/>
    <w:rsid w:val="00422997"/>
    <w:rsid w:val="004232D2"/>
    <w:rsid w:val="00425329"/>
    <w:rsid w:val="00426257"/>
    <w:rsid w:val="0042725E"/>
    <w:rsid w:val="0043155C"/>
    <w:rsid w:val="00431920"/>
    <w:rsid w:val="00432D7B"/>
    <w:rsid w:val="004373F7"/>
    <w:rsid w:val="004453F5"/>
    <w:rsid w:val="0044619C"/>
    <w:rsid w:val="00447CFC"/>
    <w:rsid w:val="00450883"/>
    <w:rsid w:val="00450F69"/>
    <w:rsid w:val="0045171E"/>
    <w:rsid w:val="00452DB2"/>
    <w:rsid w:val="0045388E"/>
    <w:rsid w:val="00453EA1"/>
    <w:rsid w:val="0045590F"/>
    <w:rsid w:val="0046011E"/>
    <w:rsid w:val="0046214F"/>
    <w:rsid w:val="0046588D"/>
    <w:rsid w:val="004712AE"/>
    <w:rsid w:val="0047512A"/>
    <w:rsid w:val="00477BA0"/>
    <w:rsid w:val="00480D1A"/>
    <w:rsid w:val="00481945"/>
    <w:rsid w:val="00485E40"/>
    <w:rsid w:val="00487F23"/>
    <w:rsid w:val="00492B35"/>
    <w:rsid w:val="0049566F"/>
    <w:rsid w:val="004A1136"/>
    <w:rsid w:val="004A2313"/>
    <w:rsid w:val="004A4266"/>
    <w:rsid w:val="004A61F0"/>
    <w:rsid w:val="004A7D07"/>
    <w:rsid w:val="004B1376"/>
    <w:rsid w:val="004B3A84"/>
    <w:rsid w:val="004B4BA1"/>
    <w:rsid w:val="004C0DAD"/>
    <w:rsid w:val="004C12DF"/>
    <w:rsid w:val="004C3E8E"/>
    <w:rsid w:val="004D094A"/>
    <w:rsid w:val="004D723D"/>
    <w:rsid w:val="004D7505"/>
    <w:rsid w:val="004D7CE4"/>
    <w:rsid w:val="004E1918"/>
    <w:rsid w:val="004E205B"/>
    <w:rsid w:val="004E2550"/>
    <w:rsid w:val="004E613E"/>
    <w:rsid w:val="004E6588"/>
    <w:rsid w:val="004E6979"/>
    <w:rsid w:val="004E7321"/>
    <w:rsid w:val="004E75FB"/>
    <w:rsid w:val="004F014A"/>
    <w:rsid w:val="004F12D0"/>
    <w:rsid w:val="004F3C64"/>
    <w:rsid w:val="005000CD"/>
    <w:rsid w:val="00500FA7"/>
    <w:rsid w:val="005016B5"/>
    <w:rsid w:val="00502750"/>
    <w:rsid w:val="00506AF0"/>
    <w:rsid w:val="00506DA6"/>
    <w:rsid w:val="00507896"/>
    <w:rsid w:val="00507F08"/>
    <w:rsid w:val="00511231"/>
    <w:rsid w:val="00517FC9"/>
    <w:rsid w:val="005209DC"/>
    <w:rsid w:val="0052407C"/>
    <w:rsid w:val="005316F7"/>
    <w:rsid w:val="00531954"/>
    <w:rsid w:val="00531D36"/>
    <w:rsid w:val="00534786"/>
    <w:rsid w:val="00537CA1"/>
    <w:rsid w:val="005424F9"/>
    <w:rsid w:val="00546B9E"/>
    <w:rsid w:val="00547CE6"/>
    <w:rsid w:val="00553A49"/>
    <w:rsid w:val="0056631B"/>
    <w:rsid w:val="00566AA4"/>
    <w:rsid w:val="00572D0C"/>
    <w:rsid w:val="00573A33"/>
    <w:rsid w:val="00585BEA"/>
    <w:rsid w:val="00586D00"/>
    <w:rsid w:val="00595E9F"/>
    <w:rsid w:val="005A408A"/>
    <w:rsid w:val="005A56A3"/>
    <w:rsid w:val="005A6EFB"/>
    <w:rsid w:val="005A7157"/>
    <w:rsid w:val="005C06C3"/>
    <w:rsid w:val="005C220A"/>
    <w:rsid w:val="005D4B2E"/>
    <w:rsid w:val="005D581E"/>
    <w:rsid w:val="005F5231"/>
    <w:rsid w:val="005F69D9"/>
    <w:rsid w:val="00600DC3"/>
    <w:rsid w:val="00601604"/>
    <w:rsid w:val="00601F66"/>
    <w:rsid w:val="006026E6"/>
    <w:rsid w:val="006027FB"/>
    <w:rsid w:val="0060294A"/>
    <w:rsid w:val="00614589"/>
    <w:rsid w:val="0061700B"/>
    <w:rsid w:val="00623168"/>
    <w:rsid w:val="00625422"/>
    <w:rsid w:val="00634A2E"/>
    <w:rsid w:val="006433FA"/>
    <w:rsid w:val="006439BC"/>
    <w:rsid w:val="00643D26"/>
    <w:rsid w:val="00645B9A"/>
    <w:rsid w:val="006549F0"/>
    <w:rsid w:val="00661CFC"/>
    <w:rsid w:val="0066318E"/>
    <w:rsid w:val="006754C5"/>
    <w:rsid w:val="0068377E"/>
    <w:rsid w:val="00687EF7"/>
    <w:rsid w:val="006912F9"/>
    <w:rsid w:val="00693EC3"/>
    <w:rsid w:val="006965CB"/>
    <w:rsid w:val="00697AF7"/>
    <w:rsid w:val="00697FF9"/>
    <w:rsid w:val="006A1260"/>
    <w:rsid w:val="006B2062"/>
    <w:rsid w:val="006C3A4B"/>
    <w:rsid w:val="006C65A3"/>
    <w:rsid w:val="006D1A06"/>
    <w:rsid w:val="006D507A"/>
    <w:rsid w:val="006E0DE8"/>
    <w:rsid w:val="006E13F9"/>
    <w:rsid w:val="006F0977"/>
    <w:rsid w:val="006F3335"/>
    <w:rsid w:val="006F4251"/>
    <w:rsid w:val="006F5D94"/>
    <w:rsid w:val="006F6500"/>
    <w:rsid w:val="006F7862"/>
    <w:rsid w:val="006F7C35"/>
    <w:rsid w:val="00701CF9"/>
    <w:rsid w:val="00702DFA"/>
    <w:rsid w:val="00713080"/>
    <w:rsid w:val="00714791"/>
    <w:rsid w:val="007153ED"/>
    <w:rsid w:val="0071749E"/>
    <w:rsid w:val="007206D7"/>
    <w:rsid w:val="0072188C"/>
    <w:rsid w:val="007243ED"/>
    <w:rsid w:val="00725B52"/>
    <w:rsid w:val="0072738F"/>
    <w:rsid w:val="007311EB"/>
    <w:rsid w:val="00737D8D"/>
    <w:rsid w:val="0074383E"/>
    <w:rsid w:val="00744190"/>
    <w:rsid w:val="00745A5F"/>
    <w:rsid w:val="00747F58"/>
    <w:rsid w:val="0076368A"/>
    <w:rsid w:val="00764800"/>
    <w:rsid w:val="00766392"/>
    <w:rsid w:val="00770D91"/>
    <w:rsid w:val="00775C3F"/>
    <w:rsid w:val="00775FAF"/>
    <w:rsid w:val="007814EF"/>
    <w:rsid w:val="007818D3"/>
    <w:rsid w:val="00787875"/>
    <w:rsid w:val="00794C12"/>
    <w:rsid w:val="007A301A"/>
    <w:rsid w:val="007A37F2"/>
    <w:rsid w:val="007A513D"/>
    <w:rsid w:val="007B2C70"/>
    <w:rsid w:val="007B5C52"/>
    <w:rsid w:val="007C04FE"/>
    <w:rsid w:val="007C180E"/>
    <w:rsid w:val="007C613D"/>
    <w:rsid w:val="007C66FF"/>
    <w:rsid w:val="007C692F"/>
    <w:rsid w:val="007D01DE"/>
    <w:rsid w:val="007D0C6D"/>
    <w:rsid w:val="007D0E4A"/>
    <w:rsid w:val="007D2664"/>
    <w:rsid w:val="007D36DD"/>
    <w:rsid w:val="007D79A1"/>
    <w:rsid w:val="007E4DD8"/>
    <w:rsid w:val="007F4341"/>
    <w:rsid w:val="007F7633"/>
    <w:rsid w:val="007F7A47"/>
    <w:rsid w:val="00801313"/>
    <w:rsid w:val="008030AE"/>
    <w:rsid w:val="00803D76"/>
    <w:rsid w:val="00810062"/>
    <w:rsid w:val="0081400C"/>
    <w:rsid w:val="00815AF6"/>
    <w:rsid w:val="00815ECA"/>
    <w:rsid w:val="008171C1"/>
    <w:rsid w:val="008205D8"/>
    <w:rsid w:val="00824686"/>
    <w:rsid w:val="00830A99"/>
    <w:rsid w:val="00831AFB"/>
    <w:rsid w:val="00832EE5"/>
    <w:rsid w:val="00837DB1"/>
    <w:rsid w:val="00841F66"/>
    <w:rsid w:val="00845956"/>
    <w:rsid w:val="008460D0"/>
    <w:rsid w:val="008557FF"/>
    <w:rsid w:val="00860BE5"/>
    <w:rsid w:val="00861ED5"/>
    <w:rsid w:val="00862F08"/>
    <w:rsid w:val="00865204"/>
    <w:rsid w:val="008654FB"/>
    <w:rsid w:val="00866DEC"/>
    <w:rsid w:val="00867CBF"/>
    <w:rsid w:val="008740E4"/>
    <w:rsid w:val="008750BC"/>
    <w:rsid w:val="008772FF"/>
    <w:rsid w:val="008803CC"/>
    <w:rsid w:val="00881572"/>
    <w:rsid w:val="00886798"/>
    <w:rsid w:val="008953C7"/>
    <w:rsid w:val="008A007A"/>
    <w:rsid w:val="008A0800"/>
    <w:rsid w:val="008A55FC"/>
    <w:rsid w:val="008B2123"/>
    <w:rsid w:val="008B67B6"/>
    <w:rsid w:val="008C25DE"/>
    <w:rsid w:val="008C3D44"/>
    <w:rsid w:val="008C41BC"/>
    <w:rsid w:val="008C4274"/>
    <w:rsid w:val="008D08FF"/>
    <w:rsid w:val="008D5784"/>
    <w:rsid w:val="008D5C5F"/>
    <w:rsid w:val="008D621E"/>
    <w:rsid w:val="008E02DD"/>
    <w:rsid w:val="008E6A37"/>
    <w:rsid w:val="008F23FD"/>
    <w:rsid w:val="008F537B"/>
    <w:rsid w:val="009050AB"/>
    <w:rsid w:val="00906A92"/>
    <w:rsid w:val="00911DE2"/>
    <w:rsid w:val="00913A15"/>
    <w:rsid w:val="009149F0"/>
    <w:rsid w:val="009169C6"/>
    <w:rsid w:val="0092232B"/>
    <w:rsid w:val="00922657"/>
    <w:rsid w:val="00924111"/>
    <w:rsid w:val="009251CE"/>
    <w:rsid w:val="00927CF5"/>
    <w:rsid w:val="009306DA"/>
    <w:rsid w:val="009334CA"/>
    <w:rsid w:val="009356AB"/>
    <w:rsid w:val="009419EE"/>
    <w:rsid w:val="00943646"/>
    <w:rsid w:val="00944B50"/>
    <w:rsid w:val="00947666"/>
    <w:rsid w:val="009502DB"/>
    <w:rsid w:val="00951BEB"/>
    <w:rsid w:val="00954AF5"/>
    <w:rsid w:val="00956BD9"/>
    <w:rsid w:val="00957D1C"/>
    <w:rsid w:val="009615FC"/>
    <w:rsid w:val="00964426"/>
    <w:rsid w:val="00964583"/>
    <w:rsid w:val="00965B2E"/>
    <w:rsid w:val="009668FE"/>
    <w:rsid w:val="00971EF8"/>
    <w:rsid w:val="00985474"/>
    <w:rsid w:val="00985A53"/>
    <w:rsid w:val="009945CE"/>
    <w:rsid w:val="00995888"/>
    <w:rsid w:val="009A26E7"/>
    <w:rsid w:val="009A39B8"/>
    <w:rsid w:val="009A5642"/>
    <w:rsid w:val="009A5B59"/>
    <w:rsid w:val="009B0617"/>
    <w:rsid w:val="009B2D06"/>
    <w:rsid w:val="009B2FC7"/>
    <w:rsid w:val="009B369D"/>
    <w:rsid w:val="009B36AC"/>
    <w:rsid w:val="009C0582"/>
    <w:rsid w:val="009C1C37"/>
    <w:rsid w:val="009C2200"/>
    <w:rsid w:val="009C29F0"/>
    <w:rsid w:val="009D19BF"/>
    <w:rsid w:val="009D2251"/>
    <w:rsid w:val="009D2554"/>
    <w:rsid w:val="009D4AC0"/>
    <w:rsid w:val="009E0B3B"/>
    <w:rsid w:val="009E66B3"/>
    <w:rsid w:val="009F2665"/>
    <w:rsid w:val="009F2BCE"/>
    <w:rsid w:val="009F516D"/>
    <w:rsid w:val="009F5D38"/>
    <w:rsid w:val="009F6811"/>
    <w:rsid w:val="009F72C3"/>
    <w:rsid w:val="00A009E4"/>
    <w:rsid w:val="00A01067"/>
    <w:rsid w:val="00A037CD"/>
    <w:rsid w:val="00A046E4"/>
    <w:rsid w:val="00A134DC"/>
    <w:rsid w:val="00A13503"/>
    <w:rsid w:val="00A168DF"/>
    <w:rsid w:val="00A21809"/>
    <w:rsid w:val="00A21BF0"/>
    <w:rsid w:val="00A26995"/>
    <w:rsid w:val="00A326F9"/>
    <w:rsid w:val="00A3272F"/>
    <w:rsid w:val="00A32832"/>
    <w:rsid w:val="00A32E5D"/>
    <w:rsid w:val="00A32F54"/>
    <w:rsid w:val="00A3447A"/>
    <w:rsid w:val="00A35D61"/>
    <w:rsid w:val="00A374A6"/>
    <w:rsid w:val="00A40547"/>
    <w:rsid w:val="00A42A6D"/>
    <w:rsid w:val="00A43E10"/>
    <w:rsid w:val="00A47DFD"/>
    <w:rsid w:val="00A51570"/>
    <w:rsid w:val="00A51711"/>
    <w:rsid w:val="00A534FB"/>
    <w:rsid w:val="00A54EE9"/>
    <w:rsid w:val="00A56CE8"/>
    <w:rsid w:val="00A6052C"/>
    <w:rsid w:val="00A61315"/>
    <w:rsid w:val="00A616BF"/>
    <w:rsid w:val="00A72BCA"/>
    <w:rsid w:val="00A76AB9"/>
    <w:rsid w:val="00A77E68"/>
    <w:rsid w:val="00A8174F"/>
    <w:rsid w:val="00A819F1"/>
    <w:rsid w:val="00A86FF2"/>
    <w:rsid w:val="00A87F7C"/>
    <w:rsid w:val="00A90642"/>
    <w:rsid w:val="00A932C9"/>
    <w:rsid w:val="00A93856"/>
    <w:rsid w:val="00A95A0E"/>
    <w:rsid w:val="00AA0934"/>
    <w:rsid w:val="00AA09F9"/>
    <w:rsid w:val="00AA1ACA"/>
    <w:rsid w:val="00AA358E"/>
    <w:rsid w:val="00AA4076"/>
    <w:rsid w:val="00AA6F52"/>
    <w:rsid w:val="00AB066B"/>
    <w:rsid w:val="00AB5819"/>
    <w:rsid w:val="00AB7C6C"/>
    <w:rsid w:val="00AC2827"/>
    <w:rsid w:val="00AC4C04"/>
    <w:rsid w:val="00AC5C98"/>
    <w:rsid w:val="00AC6851"/>
    <w:rsid w:val="00AD6D8C"/>
    <w:rsid w:val="00AD6D9B"/>
    <w:rsid w:val="00AE607B"/>
    <w:rsid w:val="00AF30D3"/>
    <w:rsid w:val="00B01023"/>
    <w:rsid w:val="00B04829"/>
    <w:rsid w:val="00B04F82"/>
    <w:rsid w:val="00B0513F"/>
    <w:rsid w:val="00B05265"/>
    <w:rsid w:val="00B0739B"/>
    <w:rsid w:val="00B07850"/>
    <w:rsid w:val="00B14786"/>
    <w:rsid w:val="00B205CB"/>
    <w:rsid w:val="00B221E2"/>
    <w:rsid w:val="00B22294"/>
    <w:rsid w:val="00B24707"/>
    <w:rsid w:val="00B25E28"/>
    <w:rsid w:val="00B26649"/>
    <w:rsid w:val="00B3088C"/>
    <w:rsid w:val="00B30BD5"/>
    <w:rsid w:val="00B31772"/>
    <w:rsid w:val="00B3260E"/>
    <w:rsid w:val="00B32E43"/>
    <w:rsid w:val="00B34533"/>
    <w:rsid w:val="00B352C1"/>
    <w:rsid w:val="00B36292"/>
    <w:rsid w:val="00B370AD"/>
    <w:rsid w:val="00B40ADD"/>
    <w:rsid w:val="00B413D6"/>
    <w:rsid w:val="00B415D9"/>
    <w:rsid w:val="00B42CF7"/>
    <w:rsid w:val="00B446C8"/>
    <w:rsid w:val="00B44AB7"/>
    <w:rsid w:val="00B4589A"/>
    <w:rsid w:val="00B52070"/>
    <w:rsid w:val="00B523BC"/>
    <w:rsid w:val="00B52A36"/>
    <w:rsid w:val="00B5599A"/>
    <w:rsid w:val="00B55F99"/>
    <w:rsid w:val="00B633DB"/>
    <w:rsid w:val="00B64EB6"/>
    <w:rsid w:val="00B65164"/>
    <w:rsid w:val="00B710E5"/>
    <w:rsid w:val="00B74FD1"/>
    <w:rsid w:val="00B76892"/>
    <w:rsid w:val="00B80720"/>
    <w:rsid w:val="00B82366"/>
    <w:rsid w:val="00B86183"/>
    <w:rsid w:val="00B86312"/>
    <w:rsid w:val="00BA155B"/>
    <w:rsid w:val="00BA3100"/>
    <w:rsid w:val="00BA57CB"/>
    <w:rsid w:val="00BA6CD6"/>
    <w:rsid w:val="00BA7796"/>
    <w:rsid w:val="00BB0810"/>
    <w:rsid w:val="00BB0E0C"/>
    <w:rsid w:val="00BB2691"/>
    <w:rsid w:val="00BB36FE"/>
    <w:rsid w:val="00BB452A"/>
    <w:rsid w:val="00BB59CE"/>
    <w:rsid w:val="00BB63D3"/>
    <w:rsid w:val="00BB74E2"/>
    <w:rsid w:val="00BC13E1"/>
    <w:rsid w:val="00BC2C85"/>
    <w:rsid w:val="00BD045E"/>
    <w:rsid w:val="00BD5BAC"/>
    <w:rsid w:val="00BD7F87"/>
    <w:rsid w:val="00BE0B21"/>
    <w:rsid w:val="00BE39A4"/>
    <w:rsid w:val="00BF64F0"/>
    <w:rsid w:val="00BF68CE"/>
    <w:rsid w:val="00C0188A"/>
    <w:rsid w:val="00C01A8D"/>
    <w:rsid w:val="00C036E7"/>
    <w:rsid w:val="00C11C9B"/>
    <w:rsid w:val="00C13EAB"/>
    <w:rsid w:val="00C24C8A"/>
    <w:rsid w:val="00C309D2"/>
    <w:rsid w:val="00C31C0A"/>
    <w:rsid w:val="00C37728"/>
    <w:rsid w:val="00C413A5"/>
    <w:rsid w:val="00C45B0E"/>
    <w:rsid w:val="00C45F71"/>
    <w:rsid w:val="00C50243"/>
    <w:rsid w:val="00C52207"/>
    <w:rsid w:val="00C56492"/>
    <w:rsid w:val="00C57206"/>
    <w:rsid w:val="00C67B3F"/>
    <w:rsid w:val="00C7005C"/>
    <w:rsid w:val="00C73501"/>
    <w:rsid w:val="00C740BA"/>
    <w:rsid w:val="00C7415A"/>
    <w:rsid w:val="00C76C8E"/>
    <w:rsid w:val="00C8171B"/>
    <w:rsid w:val="00C87CBF"/>
    <w:rsid w:val="00C96CD0"/>
    <w:rsid w:val="00C97EA5"/>
    <w:rsid w:val="00CA09FA"/>
    <w:rsid w:val="00CA15FF"/>
    <w:rsid w:val="00CA4D4A"/>
    <w:rsid w:val="00CA507C"/>
    <w:rsid w:val="00CB07A8"/>
    <w:rsid w:val="00CB177B"/>
    <w:rsid w:val="00CB5C0F"/>
    <w:rsid w:val="00CB5FA6"/>
    <w:rsid w:val="00CC01AB"/>
    <w:rsid w:val="00CC3C3D"/>
    <w:rsid w:val="00CC3CE7"/>
    <w:rsid w:val="00CC45E3"/>
    <w:rsid w:val="00CD2659"/>
    <w:rsid w:val="00CD2ABE"/>
    <w:rsid w:val="00CD390E"/>
    <w:rsid w:val="00CD5479"/>
    <w:rsid w:val="00CE0F53"/>
    <w:rsid w:val="00CE2EFA"/>
    <w:rsid w:val="00CE6CD1"/>
    <w:rsid w:val="00CF2D0A"/>
    <w:rsid w:val="00CF4CCC"/>
    <w:rsid w:val="00D00395"/>
    <w:rsid w:val="00D03A06"/>
    <w:rsid w:val="00D05513"/>
    <w:rsid w:val="00D10D76"/>
    <w:rsid w:val="00D15838"/>
    <w:rsid w:val="00D17A13"/>
    <w:rsid w:val="00D22FBF"/>
    <w:rsid w:val="00D23E89"/>
    <w:rsid w:val="00D25B72"/>
    <w:rsid w:val="00D2694E"/>
    <w:rsid w:val="00D26E24"/>
    <w:rsid w:val="00D305B3"/>
    <w:rsid w:val="00D32B3D"/>
    <w:rsid w:val="00D37785"/>
    <w:rsid w:val="00D416C4"/>
    <w:rsid w:val="00D422C0"/>
    <w:rsid w:val="00D4644A"/>
    <w:rsid w:val="00D50F3F"/>
    <w:rsid w:val="00D53CAF"/>
    <w:rsid w:val="00D61370"/>
    <w:rsid w:val="00D61A5E"/>
    <w:rsid w:val="00D638FE"/>
    <w:rsid w:val="00D6537B"/>
    <w:rsid w:val="00D660D3"/>
    <w:rsid w:val="00D66BD0"/>
    <w:rsid w:val="00D71F08"/>
    <w:rsid w:val="00D72584"/>
    <w:rsid w:val="00D747E4"/>
    <w:rsid w:val="00D778E4"/>
    <w:rsid w:val="00D81886"/>
    <w:rsid w:val="00D81DCF"/>
    <w:rsid w:val="00D82B7F"/>
    <w:rsid w:val="00D842D8"/>
    <w:rsid w:val="00D86D34"/>
    <w:rsid w:val="00D86E5B"/>
    <w:rsid w:val="00D90ED0"/>
    <w:rsid w:val="00DA2DDC"/>
    <w:rsid w:val="00DB3003"/>
    <w:rsid w:val="00DB3BD4"/>
    <w:rsid w:val="00DB6220"/>
    <w:rsid w:val="00DB71FF"/>
    <w:rsid w:val="00DC36E1"/>
    <w:rsid w:val="00DC4D5C"/>
    <w:rsid w:val="00DC6039"/>
    <w:rsid w:val="00DC70BF"/>
    <w:rsid w:val="00DC7DDD"/>
    <w:rsid w:val="00DD0333"/>
    <w:rsid w:val="00DD2167"/>
    <w:rsid w:val="00DD7214"/>
    <w:rsid w:val="00DD7D9B"/>
    <w:rsid w:val="00DE0E76"/>
    <w:rsid w:val="00DE56B6"/>
    <w:rsid w:val="00DE66C2"/>
    <w:rsid w:val="00DF0B8C"/>
    <w:rsid w:val="00DF38EA"/>
    <w:rsid w:val="00DF67BA"/>
    <w:rsid w:val="00E025DE"/>
    <w:rsid w:val="00E04BA0"/>
    <w:rsid w:val="00E05538"/>
    <w:rsid w:val="00E06604"/>
    <w:rsid w:val="00E07D95"/>
    <w:rsid w:val="00E11BB7"/>
    <w:rsid w:val="00E12359"/>
    <w:rsid w:val="00E16483"/>
    <w:rsid w:val="00E225CA"/>
    <w:rsid w:val="00E242D8"/>
    <w:rsid w:val="00E2453E"/>
    <w:rsid w:val="00E25F88"/>
    <w:rsid w:val="00E308BD"/>
    <w:rsid w:val="00E315A0"/>
    <w:rsid w:val="00E31935"/>
    <w:rsid w:val="00E36276"/>
    <w:rsid w:val="00E37C36"/>
    <w:rsid w:val="00E4427A"/>
    <w:rsid w:val="00E45CF6"/>
    <w:rsid w:val="00E469AE"/>
    <w:rsid w:val="00E60E98"/>
    <w:rsid w:val="00E611F3"/>
    <w:rsid w:val="00E612C5"/>
    <w:rsid w:val="00E6143A"/>
    <w:rsid w:val="00E61ED0"/>
    <w:rsid w:val="00E66AFE"/>
    <w:rsid w:val="00E70125"/>
    <w:rsid w:val="00E7051E"/>
    <w:rsid w:val="00E72A80"/>
    <w:rsid w:val="00E72D29"/>
    <w:rsid w:val="00E77764"/>
    <w:rsid w:val="00E84230"/>
    <w:rsid w:val="00E85F53"/>
    <w:rsid w:val="00E90C5F"/>
    <w:rsid w:val="00E9133E"/>
    <w:rsid w:val="00E95D4E"/>
    <w:rsid w:val="00E9601D"/>
    <w:rsid w:val="00EA2B1C"/>
    <w:rsid w:val="00EA39E7"/>
    <w:rsid w:val="00EA3F52"/>
    <w:rsid w:val="00EB2ACE"/>
    <w:rsid w:val="00EB5EC8"/>
    <w:rsid w:val="00EC11EF"/>
    <w:rsid w:val="00ED21AC"/>
    <w:rsid w:val="00ED6850"/>
    <w:rsid w:val="00ED7F15"/>
    <w:rsid w:val="00EE0A28"/>
    <w:rsid w:val="00EE1632"/>
    <w:rsid w:val="00EE727B"/>
    <w:rsid w:val="00EF0308"/>
    <w:rsid w:val="00EF5B9A"/>
    <w:rsid w:val="00EF7C13"/>
    <w:rsid w:val="00F02957"/>
    <w:rsid w:val="00F07708"/>
    <w:rsid w:val="00F07B4A"/>
    <w:rsid w:val="00F17CBA"/>
    <w:rsid w:val="00F23880"/>
    <w:rsid w:val="00F24B30"/>
    <w:rsid w:val="00F251E7"/>
    <w:rsid w:val="00F303A2"/>
    <w:rsid w:val="00F32AA0"/>
    <w:rsid w:val="00F36212"/>
    <w:rsid w:val="00F36E5D"/>
    <w:rsid w:val="00F37EB3"/>
    <w:rsid w:val="00F421E0"/>
    <w:rsid w:val="00F43607"/>
    <w:rsid w:val="00F44A3E"/>
    <w:rsid w:val="00F53E39"/>
    <w:rsid w:val="00F53E46"/>
    <w:rsid w:val="00F54979"/>
    <w:rsid w:val="00F5532F"/>
    <w:rsid w:val="00F57B70"/>
    <w:rsid w:val="00F57F99"/>
    <w:rsid w:val="00F61AF1"/>
    <w:rsid w:val="00F62121"/>
    <w:rsid w:val="00F643B5"/>
    <w:rsid w:val="00F701FE"/>
    <w:rsid w:val="00F73CA3"/>
    <w:rsid w:val="00F75D35"/>
    <w:rsid w:val="00F770CB"/>
    <w:rsid w:val="00F80DDB"/>
    <w:rsid w:val="00F81927"/>
    <w:rsid w:val="00F8315C"/>
    <w:rsid w:val="00F8445F"/>
    <w:rsid w:val="00F85BD9"/>
    <w:rsid w:val="00F904CA"/>
    <w:rsid w:val="00F960D6"/>
    <w:rsid w:val="00FA4D21"/>
    <w:rsid w:val="00FA58CB"/>
    <w:rsid w:val="00FA71F5"/>
    <w:rsid w:val="00FB11BB"/>
    <w:rsid w:val="00FB72D0"/>
    <w:rsid w:val="00FB7B0E"/>
    <w:rsid w:val="00FB7E37"/>
    <w:rsid w:val="00FC0CCF"/>
    <w:rsid w:val="00FC2213"/>
    <w:rsid w:val="00FC2639"/>
    <w:rsid w:val="00FC4D7F"/>
    <w:rsid w:val="00FC4DF7"/>
    <w:rsid w:val="00FC6231"/>
    <w:rsid w:val="00FC7DF8"/>
    <w:rsid w:val="00FD3BC1"/>
    <w:rsid w:val="00FD3F65"/>
    <w:rsid w:val="00FD4071"/>
    <w:rsid w:val="00FE0927"/>
    <w:rsid w:val="00FE34E0"/>
    <w:rsid w:val="00FF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849F8A"/>
  <w15:chartTrackingRefBased/>
  <w15:docId w15:val="{ECCC4F9E-FF08-0A4F-B5FA-01A67AEB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3E"/>
  </w:style>
  <w:style w:type="paragraph" w:styleId="Heading1">
    <w:name w:val="heading 1"/>
    <w:basedOn w:val="Normal"/>
    <w:next w:val="Normal"/>
    <w:link w:val="Heading1Char"/>
    <w:uiPriority w:val="9"/>
    <w:qFormat/>
    <w:rsid w:val="008A0800"/>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800"/>
    <w:pPr>
      <w:keepNext/>
      <w:keepLines/>
      <w:numPr>
        <w:ilvl w:val="1"/>
        <w:numId w:val="1"/>
      </w:numPr>
      <w:spacing w:before="40" w:after="0"/>
      <w:ind w:left="450"/>
      <w:outlineLvl w:val="1"/>
    </w:pPr>
    <w:rPr>
      <w:rFonts w:asciiTheme="majorHAnsi" w:eastAsiaTheme="minorEastAsia" w:hAnsiTheme="majorHAnsi" w:cstheme="majorBidi"/>
      <w:color w:val="2F5496" w:themeColor="accent1" w:themeShade="BF"/>
      <w:sz w:val="18"/>
      <w:szCs w:val="18"/>
    </w:rPr>
  </w:style>
  <w:style w:type="paragraph" w:styleId="Heading3">
    <w:name w:val="heading 3"/>
    <w:basedOn w:val="Normal"/>
    <w:next w:val="Normal"/>
    <w:link w:val="Heading3Char"/>
    <w:uiPriority w:val="9"/>
    <w:unhideWhenUsed/>
    <w:qFormat/>
    <w:rsid w:val="009306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306D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0D3"/>
  </w:style>
  <w:style w:type="paragraph" w:styleId="Footer">
    <w:name w:val="footer"/>
    <w:basedOn w:val="Normal"/>
    <w:link w:val="FooterChar"/>
    <w:uiPriority w:val="99"/>
    <w:unhideWhenUsed/>
    <w:rsid w:val="00D66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0D3"/>
  </w:style>
  <w:style w:type="paragraph" w:styleId="Title">
    <w:name w:val="Title"/>
    <w:basedOn w:val="Normal"/>
    <w:next w:val="Normal"/>
    <w:link w:val="TitleChar"/>
    <w:uiPriority w:val="10"/>
    <w:qFormat/>
    <w:rsid w:val="00D660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0D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C87CBF"/>
    <w:rPr>
      <w:color w:val="808080"/>
    </w:rPr>
  </w:style>
  <w:style w:type="table" w:styleId="TableGrid">
    <w:name w:val="Table Grid"/>
    <w:basedOn w:val="TableNormal"/>
    <w:uiPriority w:val="39"/>
    <w:rsid w:val="00AC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mentText">
    <w:name w:val="Experiment Text"/>
    <w:basedOn w:val="Normal"/>
    <w:qFormat/>
    <w:rsid w:val="00AC5C98"/>
    <w:pPr>
      <w:spacing w:before="120" w:after="120"/>
      <w:jc w:val="both"/>
    </w:pPr>
  </w:style>
  <w:style w:type="character" w:customStyle="1" w:styleId="Heading2Char">
    <w:name w:val="Heading 2 Char"/>
    <w:basedOn w:val="DefaultParagraphFont"/>
    <w:link w:val="Heading2"/>
    <w:uiPriority w:val="9"/>
    <w:rsid w:val="008A0800"/>
    <w:rPr>
      <w:rFonts w:asciiTheme="majorHAnsi" w:eastAsiaTheme="minorEastAsia" w:hAnsiTheme="majorHAnsi" w:cstheme="majorBidi"/>
      <w:color w:val="2F5496" w:themeColor="accent1" w:themeShade="BF"/>
      <w:sz w:val="18"/>
      <w:szCs w:val="18"/>
    </w:rPr>
  </w:style>
  <w:style w:type="character" w:customStyle="1" w:styleId="Heading1Char">
    <w:name w:val="Heading 1 Char"/>
    <w:basedOn w:val="DefaultParagraphFont"/>
    <w:link w:val="Heading1"/>
    <w:uiPriority w:val="9"/>
    <w:rsid w:val="008A080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C68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306D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306DA"/>
    <w:rPr>
      <w:rFonts w:asciiTheme="majorHAnsi" w:eastAsiaTheme="majorEastAsia" w:hAnsiTheme="majorHAnsi" w:cstheme="majorBidi"/>
      <w:i/>
      <w:iCs/>
      <w:color w:val="2F5496" w:themeColor="accent1" w:themeShade="BF"/>
    </w:rPr>
  </w:style>
  <w:style w:type="paragraph" w:customStyle="1" w:styleId="Response">
    <w:name w:val="Response"/>
    <w:basedOn w:val="ExperimentText"/>
    <w:qFormat/>
    <w:rsid w:val="00A51570"/>
    <w:pPr>
      <w:spacing w:line="240" w:lineRule="auto"/>
    </w:pPr>
    <w:rPr>
      <w:rFonts w:eastAsiaTheme="minorEastAsia"/>
      <w:color w:val="4472C4" w:themeColor="accent1"/>
      <w:sz w:val="20"/>
      <w:szCs w:val="20"/>
    </w:rPr>
  </w:style>
  <w:style w:type="character" w:styleId="Hyperlink">
    <w:name w:val="Hyperlink"/>
    <w:basedOn w:val="DefaultParagraphFont"/>
    <w:uiPriority w:val="99"/>
    <w:unhideWhenUsed/>
    <w:rsid w:val="00D305B3"/>
    <w:rPr>
      <w:color w:val="0563C1" w:themeColor="hyperlink"/>
      <w:u w:val="single"/>
    </w:rPr>
  </w:style>
  <w:style w:type="character" w:styleId="UnresolvedMention">
    <w:name w:val="Unresolved Mention"/>
    <w:basedOn w:val="DefaultParagraphFont"/>
    <w:uiPriority w:val="99"/>
    <w:semiHidden/>
    <w:unhideWhenUsed/>
    <w:rsid w:val="00D305B3"/>
    <w:rPr>
      <w:color w:val="605E5C"/>
      <w:shd w:val="clear" w:color="auto" w:fill="E1DFDD"/>
    </w:rPr>
  </w:style>
  <w:style w:type="character" w:styleId="FollowedHyperlink">
    <w:name w:val="FollowedHyperlink"/>
    <w:basedOn w:val="DefaultParagraphFont"/>
    <w:uiPriority w:val="99"/>
    <w:semiHidden/>
    <w:unhideWhenUsed/>
    <w:rsid w:val="00FE34E0"/>
    <w:rPr>
      <w:color w:val="954F72" w:themeColor="followedHyperlink"/>
      <w:u w:val="single"/>
    </w:rPr>
  </w:style>
  <w:style w:type="paragraph" w:styleId="ListParagraph">
    <w:name w:val="List Paragraph"/>
    <w:basedOn w:val="Normal"/>
    <w:uiPriority w:val="34"/>
    <w:qFormat/>
    <w:rsid w:val="00500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62098">
      <w:bodyDiv w:val="1"/>
      <w:marLeft w:val="0"/>
      <w:marRight w:val="0"/>
      <w:marTop w:val="0"/>
      <w:marBottom w:val="0"/>
      <w:divBdr>
        <w:top w:val="none" w:sz="0" w:space="0" w:color="auto"/>
        <w:left w:val="none" w:sz="0" w:space="0" w:color="auto"/>
        <w:bottom w:val="none" w:sz="0" w:space="0" w:color="auto"/>
        <w:right w:val="none" w:sz="0" w:space="0" w:color="auto"/>
      </w:divBdr>
    </w:div>
    <w:div w:id="124857780">
      <w:bodyDiv w:val="1"/>
      <w:marLeft w:val="0"/>
      <w:marRight w:val="0"/>
      <w:marTop w:val="0"/>
      <w:marBottom w:val="0"/>
      <w:divBdr>
        <w:top w:val="none" w:sz="0" w:space="0" w:color="auto"/>
        <w:left w:val="none" w:sz="0" w:space="0" w:color="auto"/>
        <w:bottom w:val="none" w:sz="0" w:space="0" w:color="auto"/>
        <w:right w:val="none" w:sz="0" w:space="0" w:color="auto"/>
      </w:divBdr>
      <w:divsChild>
        <w:div w:id="1576470345">
          <w:marLeft w:val="0"/>
          <w:marRight w:val="0"/>
          <w:marTop w:val="0"/>
          <w:marBottom w:val="0"/>
          <w:divBdr>
            <w:top w:val="none" w:sz="0" w:space="0" w:color="auto"/>
            <w:left w:val="none" w:sz="0" w:space="0" w:color="auto"/>
            <w:bottom w:val="none" w:sz="0" w:space="0" w:color="auto"/>
            <w:right w:val="none" w:sz="0" w:space="0" w:color="auto"/>
          </w:divBdr>
          <w:divsChild>
            <w:div w:id="365836721">
              <w:marLeft w:val="0"/>
              <w:marRight w:val="0"/>
              <w:marTop w:val="0"/>
              <w:marBottom w:val="0"/>
              <w:divBdr>
                <w:top w:val="none" w:sz="0" w:space="0" w:color="auto"/>
                <w:left w:val="none" w:sz="0" w:space="0" w:color="auto"/>
                <w:bottom w:val="none" w:sz="0" w:space="0" w:color="auto"/>
                <w:right w:val="none" w:sz="0" w:space="0" w:color="auto"/>
              </w:divBdr>
              <w:divsChild>
                <w:div w:id="13393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5800">
      <w:bodyDiv w:val="1"/>
      <w:marLeft w:val="0"/>
      <w:marRight w:val="0"/>
      <w:marTop w:val="0"/>
      <w:marBottom w:val="0"/>
      <w:divBdr>
        <w:top w:val="none" w:sz="0" w:space="0" w:color="auto"/>
        <w:left w:val="none" w:sz="0" w:space="0" w:color="auto"/>
        <w:bottom w:val="none" w:sz="0" w:space="0" w:color="auto"/>
        <w:right w:val="none" w:sz="0" w:space="0" w:color="auto"/>
      </w:divBdr>
      <w:divsChild>
        <w:div w:id="1539506837">
          <w:marLeft w:val="0"/>
          <w:marRight w:val="0"/>
          <w:marTop w:val="0"/>
          <w:marBottom w:val="0"/>
          <w:divBdr>
            <w:top w:val="none" w:sz="0" w:space="0" w:color="auto"/>
            <w:left w:val="none" w:sz="0" w:space="0" w:color="auto"/>
            <w:bottom w:val="none" w:sz="0" w:space="0" w:color="auto"/>
            <w:right w:val="none" w:sz="0" w:space="0" w:color="auto"/>
          </w:divBdr>
          <w:divsChild>
            <w:div w:id="860388293">
              <w:marLeft w:val="0"/>
              <w:marRight w:val="0"/>
              <w:marTop w:val="0"/>
              <w:marBottom w:val="0"/>
              <w:divBdr>
                <w:top w:val="none" w:sz="0" w:space="0" w:color="auto"/>
                <w:left w:val="none" w:sz="0" w:space="0" w:color="auto"/>
                <w:bottom w:val="none" w:sz="0" w:space="0" w:color="auto"/>
                <w:right w:val="none" w:sz="0" w:space="0" w:color="auto"/>
              </w:divBdr>
              <w:divsChild>
                <w:div w:id="8201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82775">
      <w:bodyDiv w:val="1"/>
      <w:marLeft w:val="0"/>
      <w:marRight w:val="0"/>
      <w:marTop w:val="0"/>
      <w:marBottom w:val="0"/>
      <w:divBdr>
        <w:top w:val="none" w:sz="0" w:space="0" w:color="auto"/>
        <w:left w:val="none" w:sz="0" w:space="0" w:color="auto"/>
        <w:bottom w:val="none" w:sz="0" w:space="0" w:color="auto"/>
        <w:right w:val="none" w:sz="0" w:space="0" w:color="auto"/>
      </w:divBdr>
    </w:div>
    <w:div w:id="343747081">
      <w:bodyDiv w:val="1"/>
      <w:marLeft w:val="0"/>
      <w:marRight w:val="0"/>
      <w:marTop w:val="0"/>
      <w:marBottom w:val="0"/>
      <w:divBdr>
        <w:top w:val="none" w:sz="0" w:space="0" w:color="auto"/>
        <w:left w:val="none" w:sz="0" w:space="0" w:color="auto"/>
        <w:bottom w:val="none" w:sz="0" w:space="0" w:color="auto"/>
        <w:right w:val="none" w:sz="0" w:space="0" w:color="auto"/>
      </w:divBdr>
    </w:div>
    <w:div w:id="392123716">
      <w:bodyDiv w:val="1"/>
      <w:marLeft w:val="0"/>
      <w:marRight w:val="0"/>
      <w:marTop w:val="0"/>
      <w:marBottom w:val="0"/>
      <w:divBdr>
        <w:top w:val="none" w:sz="0" w:space="0" w:color="auto"/>
        <w:left w:val="none" w:sz="0" w:space="0" w:color="auto"/>
        <w:bottom w:val="none" w:sz="0" w:space="0" w:color="auto"/>
        <w:right w:val="none" w:sz="0" w:space="0" w:color="auto"/>
      </w:divBdr>
    </w:div>
    <w:div w:id="505442665">
      <w:bodyDiv w:val="1"/>
      <w:marLeft w:val="0"/>
      <w:marRight w:val="0"/>
      <w:marTop w:val="0"/>
      <w:marBottom w:val="0"/>
      <w:divBdr>
        <w:top w:val="none" w:sz="0" w:space="0" w:color="auto"/>
        <w:left w:val="none" w:sz="0" w:space="0" w:color="auto"/>
        <w:bottom w:val="none" w:sz="0" w:space="0" w:color="auto"/>
        <w:right w:val="none" w:sz="0" w:space="0" w:color="auto"/>
      </w:divBdr>
    </w:div>
    <w:div w:id="527260872">
      <w:bodyDiv w:val="1"/>
      <w:marLeft w:val="0"/>
      <w:marRight w:val="0"/>
      <w:marTop w:val="0"/>
      <w:marBottom w:val="0"/>
      <w:divBdr>
        <w:top w:val="none" w:sz="0" w:space="0" w:color="auto"/>
        <w:left w:val="none" w:sz="0" w:space="0" w:color="auto"/>
        <w:bottom w:val="none" w:sz="0" w:space="0" w:color="auto"/>
        <w:right w:val="none" w:sz="0" w:space="0" w:color="auto"/>
      </w:divBdr>
      <w:divsChild>
        <w:div w:id="1536389399">
          <w:marLeft w:val="0"/>
          <w:marRight w:val="0"/>
          <w:marTop w:val="0"/>
          <w:marBottom w:val="0"/>
          <w:divBdr>
            <w:top w:val="none" w:sz="0" w:space="0" w:color="auto"/>
            <w:left w:val="none" w:sz="0" w:space="0" w:color="auto"/>
            <w:bottom w:val="none" w:sz="0" w:space="0" w:color="auto"/>
            <w:right w:val="none" w:sz="0" w:space="0" w:color="auto"/>
          </w:divBdr>
          <w:divsChild>
            <w:div w:id="1974023387">
              <w:marLeft w:val="0"/>
              <w:marRight w:val="0"/>
              <w:marTop w:val="0"/>
              <w:marBottom w:val="0"/>
              <w:divBdr>
                <w:top w:val="none" w:sz="0" w:space="0" w:color="auto"/>
                <w:left w:val="none" w:sz="0" w:space="0" w:color="auto"/>
                <w:bottom w:val="none" w:sz="0" w:space="0" w:color="auto"/>
                <w:right w:val="none" w:sz="0" w:space="0" w:color="auto"/>
              </w:divBdr>
              <w:divsChild>
                <w:div w:id="3051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3835">
      <w:bodyDiv w:val="1"/>
      <w:marLeft w:val="0"/>
      <w:marRight w:val="0"/>
      <w:marTop w:val="0"/>
      <w:marBottom w:val="0"/>
      <w:divBdr>
        <w:top w:val="none" w:sz="0" w:space="0" w:color="auto"/>
        <w:left w:val="none" w:sz="0" w:space="0" w:color="auto"/>
        <w:bottom w:val="none" w:sz="0" w:space="0" w:color="auto"/>
        <w:right w:val="none" w:sz="0" w:space="0" w:color="auto"/>
      </w:divBdr>
    </w:div>
    <w:div w:id="635373374">
      <w:bodyDiv w:val="1"/>
      <w:marLeft w:val="0"/>
      <w:marRight w:val="0"/>
      <w:marTop w:val="0"/>
      <w:marBottom w:val="0"/>
      <w:divBdr>
        <w:top w:val="none" w:sz="0" w:space="0" w:color="auto"/>
        <w:left w:val="none" w:sz="0" w:space="0" w:color="auto"/>
        <w:bottom w:val="none" w:sz="0" w:space="0" w:color="auto"/>
        <w:right w:val="none" w:sz="0" w:space="0" w:color="auto"/>
      </w:divBdr>
      <w:divsChild>
        <w:div w:id="393242459">
          <w:marLeft w:val="0"/>
          <w:marRight w:val="0"/>
          <w:marTop w:val="0"/>
          <w:marBottom w:val="0"/>
          <w:divBdr>
            <w:top w:val="none" w:sz="0" w:space="0" w:color="auto"/>
            <w:left w:val="none" w:sz="0" w:space="0" w:color="auto"/>
            <w:bottom w:val="none" w:sz="0" w:space="0" w:color="auto"/>
            <w:right w:val="none" w:sz="0" w:space="0" w:color="auto"/>
          </w:divBdr>
          <w:divsChild>
            <w:div w:id="657928566">
              <w:marLeft w:val="0"/>
              <w:marRight w:val="0"/>
              <w:marTop w:val="0"/>
              <w:marBottom w:val="0"/>
              <w:divBdr>
                <w:top w:val="none" w:sz="0" w:space="0" w:color="auto"/>
                <w:left w:val="none" w:sz="0" w:space="0" w:color="auto"/>
                <w:bottom w:val="none" w:sz="0" w:space="0" w:color="auto"/>
                <w:right w:val="none" w:sz="0" w:space="0" w:color="auto"/>
              </w:divBdr>
              <w:divsChild>
                <w:div w:id="9143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8583">
      <w:bodyDiv w:val="1"/>
      <w:marLeft w:val="0"/>
      <w:marRight w:val="0"/>
      <w:marTop w:val="0"/>
      <w:marBottom w:val="0"/>
      <w:divBdr>
        <w:top w:val="none" w:sz="0" w:space="0" w:color="auto"/>
        <w:left w:val="none" w:sz="0" w:space="0" w:color="auto"/>
        <w:bottom w:val="none" w:sz="0" w:space="0" w:color="auto"/>
        <w:right w:val="none" w:sz="0" w:space="0" w:color="auto"/>
      </w:divBdr>
    </w:div>
    <w:div w:id="685523836">
      <w:bodyDiv w:val="1"/>
      <w:marLeft w:val="0"/>
      <w:marRight w:val="0"/>
      <w:marTop w:val="0"/>
      <w:marBottom w:val="0"/>
      <w:divBdr>
        <w:top w:val="none" w:sz="0" w:space="0" w:color="auto"/>
        <w:left w:val="none" w:sz="0" w:space="0" w:color="auto"/>
        <w:bottom w:val="none" w:sz="0" w:space="0" w:color="auto"/>
        <w:right w:val="none" w:sz="0" w:space="0" w:color="auto"/>
      </w:divBdr>
    </w:div>
    <w:div w:id="833035067">
      <w:bodyDiv w:val="1"/>
      <w:marLeft w:val="0"/>
      <w:marRight w:val="0"/>
      <w:marTop w:val="0"/>
      <w:marBottom w:val="0"/>
      <w:divBdr>
        <w:top w:val="none" w:sz="0" w:space="0" w:color="auto"/>
        <w:left w:val="none" w:sz="0" w:space="0" w:color="auto"/>
        <w:bottom w:val="none" w:sz="0" w:space="0" w:color="auto"/>
        <w:right w:val="none" w:sz="0" w:space="0" w:color="auto"/>
      </w:divBdr>
    </w:div>
    <w:div w:id="1169562215">
      <w:bodyDiv w:val="1"/>
      <w:marLeft w:val="0"/>
      <w:marRight w:val="0"/>
      <w:marTop w:val="0"/>
      <w:marBottom w:val="0"/>
      <w:divBdr>
        <w:top w:val="none" w:sz="0" w:space="0" w:color="auto"/>
        <w:left w:val="none" w:sz="0" w:space="0" w:color="auto"/>
        <w:bottom w:val="none" w:sz="0" w:space="0" w:color="auto"/>
        <w:right w:val="none" w:sz="0" w:space="0" w:color="auto"/>
      </w:divBdr>
    </w:div>
    <w:div w:id="1386560510">
      <w:bodyDiv w:val="1"/>
      <w:marLeft w:val="0"/>
      <w:marRight w:val="0"/>
      <w:marTop w:val="0"/>
      <w:marBottom w:val="0"/>
      <w:divBdr>
        <w:top w:val="none" w:sz="0" w:space="0" w:color="auto"/>
        <w:left w:val="none" w:sz="0" w:space="0" w:color="auto"/>
        <w:bottom w:val="none" w:sz="0" w:space="0" w:color="auto"/>
        <w:right w:val="none" w:sz="0" w:space="0" w:color="auto"/>
      </w:divBdr>
    </w:div>
    <w:div w:id="1441798600">
      <w:bodyDiv w:val="1"/>
      <w:marLeft w:val="0"/>
      <w:marRight w:val="0"/>
      <w:marTop w:val="0"/>
      <w:marBottom w:val="0"/>
      <w:divBdr>
        <w:top w:val="none" w:sz="0" w:space="0" w:color="auto"/>
        <w:left w:val="none" w:sz="0" w:space="0" w:color="auto"/>
        <w:bottom w:val="none" w:sz="0" w:space="0" w:color="auto"/>
        <w:right w:val="none" w:sz="0" w:space="0" w:color="auto"/>
      </w:divBdr>
    </w:div>
    <w:div w:id="1502432124">
      <w:bodyDiv w:val="1"/>
      <w:marLeft w:val="0"/>
      <w:marRight w:val="0"/>
      <w:marTop w:val="0"/>
      <w:marBottom w:val="0"/>
      <w:divBdr>
        <w:top w:val="none" w:sz="0" w:space="0" w:color="auto"/>
        <w:left w:val="none" w:sz="0" w:space="0" w:color="auto"/>
        <w:bottom w:val="none" w:sz="0" w:space="0" w:color="auto"/>
        <w:right w:val="none" w:sz="0" w:space="0" w:color="auto"/>
      </w:divBdr>
    </w:div>
    <w:div w:id="1630939707">
      <w:bodyDiv w:val="1"/>
      <w:marLeft w:val="0"/>
      <w:marRight w:val="0"/>
      <w:marTop w:val="0"/>
      <w:marBottom w:val="0"/>
      <w:divBdr>
        <w:top w:val="none" w:sz="0" w:space="0" w:color="auto"/>
        <w:left w:val="none" w:sz="0" w:space="0" w:color="auto"/>
        <w:bottom w:val="none" w:sz="0" w:space="0" w:color="auto"/>
        <w:right w:val="none" w:sz="0" w:space="0" w:color="auto"/>
      </w:divBdr>
    </w:div>
    <w:div w:id="1792698864">
      <w:bodyDiv w:val="1"/>
      <w:marLeft w:val="0"/>
      <w:marRight w:val="0"/>
      <w:marTop w:val="0"/>
      <w:marBottom w:val="0"/>
      <w:divBdr>
        <w:top w:val="none" w:sz="0" w:space="0" w:color="auto"/>
        <w:left w:val="none" w:sz="0" w:space="0" w:color="auto"/>
        <w:bottom w:val="none" w:sz="0" w:space="0" w:color="auto"/>
        <w:right w:val="none" w:sz="0" w:space="0" w:color="auto"/>
      </w:divBdr>
    </w:div>
    <w:div w:id="1808936159">
      <w:bodyDiv w:val="1"/>
      <w:marLeft w:val="0"/>
      <w:marRight w:val="0"/>
      <w:marTop w:val="0"/>
      <w:marBottom w:val="0"/>
      <w:divBdr>
        <w:top w:val="none" w:sz="0" w:space="0" w:color="auto"/>
        <w:left w:val="none" w:sz="0" w:space="0" w:color="auto"/>
        <w:bottom w:val="none" w:sz="0" w:space="0" w:color="auto"/>
        <w:right w:val="none" w:sz="0" w:space="0" w:color="auto"/>
      </w:divBdr>
    </w:div>
    <w:div w:id="1862936820">
      <w:bodyDiv w:val="1"/>
      <w:marLeft w:val="0"/>
      <w:marRight w:val="0"/>
      <w:marTop w:val="0"/>
      <w:marBottom w:val="0"/>
      <w:divBdr>
        <w:top w:val="none" w:sz="0" w:space="0" w:color="auto"/>
        <w:left w:val="none" w:sz="0" w:space="0" w:color="auto"/>
        <w:bottom w:val="none" w:sz="0" w:space="0" w:color="auto"/>
        <w:right w:val="none" w:sz="0" w:space="0" w:color="auto"/>
      </w:divBdr>
      <w:divsChild>
        <w:div w:id="1788044128">
          <w:marLeft w:val="0"/>
          <w:marRight w:val="0"/>
          <w:marTop w:val="0"/>
          <w:marBottom w:val="0"/>
          <w:divBdr>
            <w:top w:val="none" w:sz="0" w:space="0" w:color="auto"/>
            <w:left w:val="none" w:sz="0" w:space="0" w:color="auto"/>
            <w:bottom w:val="none" w:sz="0" w:space="0" w:color="auto"/>
            <w:right w:val="none" w:sz="0" w:space="0" w:color="auto"/>
          </w:divBdr>
          <w:divsChild>
            <w:div w:id="1499417448">
              <w:marLeft w:val="0"/>
              <w:marRight w:val="0"/>
              <w:marTop w:val="0"/>
              <w:marBottom w:val="0"/>
              <w:divBdr>
                <w:top w:val="none" w:sz="0" w:space="0" w:color="auto"/>
                <w:left w:val="none" w:sz="0" w:space="0" w:color="auto"/>
                <w:bottom w:val="none" w:sz="0" w:space="0" w:color="auto"/>
                <w:right w:val="none" w:sz="0" w:space="0" w:color="auto"/>
              </w:divBdr>
              <w:divsChild>
                <w:div w:id="8740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89541">
      <w:bodyDiv w:val="1"/>
      <w:marLeft w:val="0"/>
      <w:marRight w:val="0"/>
      <w:marTop w:val="0"/>
      <w:marBottom w:val="0"/>
      <w:divBdr>
        <w:top w:val="none" w:sz="0" w:space="0" w:color="auto"/>
        <w:left w:val="none" w:sz="0" w:space="0" w:color="auto"/>
        <w:bottom w:val="none" w:sz="0" w:space="0" w:color="auto"/>
        <w:right w:val="none" w:sz="0" w:space="0" w:color="auto"/>
      </w:divBdr>
    </w:div>
    <w:div w:id="1942372858">
      <w:bodyDiv w:val="1"/>
      <w:marLeft w:val="0"/>
      <w:marRight w:val="0"/>
      <w:marTop w:val="0"/>
      <w:marBottom w:val="0"/>
      <w:divBdr>
        <w:top w:val="none" w:sz="0" w:space="0" w:color="auto"/>
        <w:left w:val="none" w:sz="0" w:space="0" w:color="auto"/>
        <w:bottom w:val="none" w:sz="0" w:space="0" w:color="auto"/>
        <w:right w:val="none" w:sz="0" w:space="0" w:color="auto"/>
      </w:divBdr>
      <w:divsChild>
        <w:div w:id="697269283">
          <w:marLeft w:val="0"/>
          <w:marRight w:val="0"/>
          <w:marTop w:val="0"/>
          <w:marBottom w:val="0"/>
          <w:divBdr>
            <w:top w:val="none" w:sz="0" w:space="0" w:color="auto"/>
            <w:left w:val="none" w:sz="0" w:space="0" w:color="auto"/>
            <w:bottom w:val="none" w:sz="0" w:space="0" w:color="auto"/>
            <w:right w:val="none" w:sz="0" w:space="0" w:color="auto"/>
          </w:divBdr>
          <w:divsChild>
            <w:div w:id="598832974">
              <w:marLeft w:val="0"/>
              <w:marRight w:val="0"/>
              <w:marTop w:val="0"/>
              <w:marBottom w:val="0"/>
              <w:divBdr>
                <w:top w:val="none" w:sz="0" w:space="0" w:color="auto"/>
                <w:left w:val="none" w:sz="0" w:space="0" w:color="auto"/>
                <w:bottom w:val="none" w:sz="0" w:space="0" w:color="auto"/>
                <w:right w:val="none" w:sz="0" w:space="0" w:color="auto"/>
              </w:divBdr>
              <w:divsChild>
                <w:div w:id="13212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23447">
      <w:bodyDiv w:val="1"/>
      <w:marLeft w:val="0"/>
      <w:marRight w:val="0"/>
      <w:marTop w:val="0"/>
      <w:marBottom w:val="0"/>
      <w:divBdr>
        <w:top w:val="none" w:sz="0" w:space="0" w:color="auto"/>
        <w:left w:val="none" w:sz="0" w:space="0" w:color="auto"/>
        <w:bottom w:val="none" w:sz="0" w:space="0" w:color="auto"/>
        <w:right w:val="none" w:sz="0" w:space="0" w:color="auto"/>
      </w:divBdr>
    </w:div>
    <w:div w:id="201827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4C16759883884CA17AEF61F4E83FD0"/>
        <w:category>
          <w:name w:val="General"/>
          <w:gallery w:val="placeholder"/>
        </w:category>
        <w:types>
          <w:type w:val="bbPlcHdr"/>
        </w:types>
        <w:behaviors>
          <w:behavior w:val="content"/>
        </w:behaviors>
        <w:guid w:val="{4E25780C-6BA6-5349-BE35-AFD735AF4E1E}"/>
      </w:docPartPr>
      <w:docPartBody>
        <w:p w:rsidR="009164A3" w:rsidRDefault="00734D73">
          <w:pPr>
            <w:pStyle w:val="604C16759883884CA17AEF61F4E83FD0"/>
          </w:pPr>
          <w:r w:rsidRPr="00DB7CBC">
            <w:rPr>
              <w:rStyle w:val="PlaceholderText"/>
            </w:rPr>
            <w:t>Click or tap here to enter text.</w:t>
          </w:r>
        </w:p>
      </w:docPartBody>
    </w:docPart>
    <w:docPart>
      <w:docPartPr>
        <w:name w:val="10EDCA34188E8349887B19041C0C9B7E"/>
        <w:category>
          <w:name w:val="General"/>
          <w:gallery w:val="placeholder"/>
        </w:category>
        <w:types>
          <w:type w:val="bbPlcHdr"/>
        </w:types>
        <w:behaviors>
          <w:behavior w:val="content"/>
        </w:behaviors>
        <w:guid w:val="{D882DCC0-618E-B243-B7BF-00ADC6B1D24D}"/>
      </w:docPartPr>
      <w:docPartBody>
        <w:p w:rsidR="009164A3" w:rsidRDefault="00734D73">
          <w:pPr>
            <w:pStyle w:val="10EDCA34188E8349887B19041C0C9B7E"/>
          </w:pPr>
          <w:r w:rsidRPr="00DB7CBC">
            <w:rPr>
              <w:rStyle w:val="PlaceholderText"/>
            </w:rPr>
            <w:t>Click or tap to enter a date.</w:t>
          </w:r>
        </w:p>
      </w:docPartBody>
    </w:docPart>
    <w:docPart>
      <w:docPartPr>
        <w:name w:val="ECE48F955934C44BA1A2D1034FCC83AB"/>
        <w:category>
          <w:name w:val="General"/>
          <w:gallery w:val="placeholder"/>
        </w:category>
        <w:types>
          <w:type w:val="bbPlcHdr"/>
        </w:types>
        <w:behaviors>
          <w:behavior w:val="content"/>
        </w:behaviors>
        <w:guid w:val="{15C527E2-F011-3C40-A9F9-34DB4198F9B6}"/>
      </w:docPartPr>
      <w:docPartBody>
        <w:p w:rsidR="00DF477D" w:rsidRDefault="00D50E38" w:rsidP="00D50E38">
          <w:pPr>
            <w:pStyle w:val="ECE48F955934C44BA1A2D1034FCC83AB"/>
          </w:pPr>
          <w:r w:rsidRPr="00DB7CBC">
            <w:rPr>
              <w:rStyle w:val="PlaceholderText"/>
            </w:rPr>
            <w:t>Click or tap here to enter text.</w:t>
          </w:r>
        </w:p>
      </w:docPartBody>
    </w:docPart>
    <w:docPart>
      <w:docPartPr>
        <w:name w:val="4F3FFC4924FEC740BC084344C2430A35"/>
        <w:category>
          <w:name w:val="General"/>
          <w:gallery w:val="placeholder"/>
        </w:category>
        <w:types>
          <w:type w:val="bbPlcHdr"/>
        </w:types>
        <w:behaviors>
          <w:behavior w:val="content"/>
        </w:behaviors>
        <w:guid w:val="{C4917017-500D-0D4F-99B4-AE06D568474C}"/>
      </w:docPartPr>
      <w:docPartBody>
        <w:p w:rsidR="00DF477D" w:rsidRDefault="00D50E38" w:rsidP="00D50E38">
          <w:pPr>
            <w:pStyle w:val="4F3FFC4924FEC740BC084344C2430A35"/>
          </w:pPr>
          <w:r w:rsidRPr="00DB7CBC">
            <w:rPr>
              <w:rStyle w:val="PlaceholderText"/>
            </w:rPr>
            <w:t>Click or tap here to enter text.</w:t>
          </w:r>
        </w:p>
      </w:docPartBody>
    </w:docPart>
    <w:docPart>
      <w:docPartPr>
        <w:name w:val="23A7BD0FD61AB845A201B3C1763BFA93"/>
        <w:category>
          <w:name w:val="General"/>
          <w:gallery w:val="placeholder"/>
        </w:category>
        <w:types>
          <w:type w:val="bbPlcHdr"/>
        </w:types>
        <w:behaviors>
          <w:behavior w:val="content"/>
        </w:behaviors>
        <w:guid w:val="{C0FB1860-EA91-3B4B-B339-852397205843}"/>
      </w:docPartPr>
      <w:docPartBody>
        <w:p w:rsidR="00000000" w:rsidRDefault="00DF477D" w:rsidP="00DF477D">
          <w:pPr>
            <w:pStyle w:val="23A7BD0FD61AB845A201B3C1763BFA93"/>
          </w:pPr>
          <w:r w:rsidRPr="00DB7CBC">
            <w:rPr>
              <w:rStyle w:val="PlaceholderText"/>
            </w:rPr>
            <w:t>Click or tap here to enter text.</w:t>
          </w:r>
        </w:p>
      </w:docPartBody>
    </w:docPart>
    <w:docPart>
      <w:docPartPr>
        <w:name w:val="BB5511BC12ADA94B845C768D5118C92A"/>
        <w:category>
          <w:name w:val="General"/>
          <w:gallery w:val="placeholder"/>
        </w:category>
        <w:types>
          <w:type w:val="bbPlcHdr"/>
        </w:types>
        <w:behaviors>
          <w:behavior w:val="content"/>
        </w:behaviors>
        <w:guid w:val="{5436FD45-A665-8443-917E-81B023C08936}"/>
      </w:docPartPr>
      <w:docPartBody>
        <w:p w:rsidR="00000000" w:rsidRDefault="00DF477D" w:rsidP="00DF477D">
          <w:pPr>
            <w:pStyle w:val="BB5511BC12ADA94B845C768D5118C92A"/>
          </w:pPr>
          <w:r w:rsidRPr="00DB7C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E0"/>
    <w:rsid w:val="003A6ED2"/>
    <w:rsid w:val="003C0730"/>
    <w:rsid w:val="0058076F"/>
    <w:rsid w:val="007341E0"/>
    <w:rsid w:val="00734D73"/>
    <w:rsid w:val="008D3C0C"/>
    <w:rsid w:val="009164A3"/>
    <w:rsid w:val="0094337A"/>
    <w:rsid w:val="00C51900"/>
    <w:rsid w:val="00D50E38"/>
    <w:rsid w:val="00DF477D"/>
    <w:rsid w:val="00DF7C39"/>
    <w:rsid w:val="00E8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77D"/>
    <w:rPr>
      <w:color w:val="808080"/>
    </w:rPr>
  </w:style>
  <w:style w:type="paragraph" w:customStyle="1" w:styleId="23A7BD0FD61AB845A201B3C1763BFA93">
    <w:name w:val="23A7BD0FD61AB845A201B3C1763BFA93"/>
    <w:rsid w:val="00DF477D"/>
    <w:pPr>
      <w:spacing w:after="0" w:line="240" w:lineRule="auto"/>
    </w:pPr>
    <w:rPr>
      <w:sz w:val="24"/>
      <w:szCs w:val="24"/>
    </w:rPr>
  </w:style>
  <w:style w:type="paragraph" w:customStyle="1" w:styleId="ECE48F955934C44BA1A2D1034FCC83AB">
    <w:name w:val="ECE48F955934C44BA1A2D1034FCC83AB"/>
    <w:rsid w:val="00D50E38"/>
    <w:pPr>
      <w:spacing w:after="0" w:line="240" w:lineRule="auto"/>
    </w:pPr>
    <w:rPr>
      <w:sz w:val="24"/>
      <w:szCs w:val="24"/>
    </w:rPr>
  </w:style>
  <w:style w:type="paragraph" w:customStyle="1" w:styleId="BB5511BC12ADA94B845C768D5118C92A">
    <w:name w:val="BB5511BC12ADA94B845C768D5118C92A"/>
    <w:rsid w:val="00DF477D"/>
    <w:pPr>
      <w:spacing w:after="0" w:line="240" w:lineRule="auto"/>
    </w:pPr>
    <w:rPr>
      <w:sz w:val="24"/>
      <w:szCs w:val="24"/>
    </w:rPr>
  </w:style>
  <w:style w:type="paragraph" w:customStyle="1" w:styleId="4F3FFC4924FEC740BC084344C2430A35">
    <w:name w:val="4F3FFC4924FEC740BC084344C2430A35"/>
    <w:rsid w:val="00D50E38"/>
    <w:pPr>
      <w:spacing w:after="0" w:line="240" w:lineRule="auto"/>
    </w:pPr>
    <w:rPr>
      <w:sz w:val="24"/>
      <w:szCs w:val="24"/>
    </w:rPr>
  </w:style>
  <w:style w:type="paragraph" w:customStyle="1" w:styleId="630D8BD05F822D4CB30CB850E15B2A07">
    <w:name w:val="630D8BD05F822D4CB30CB850E15B2A07"/>
    <w:rsid w:val="00D50E38"/>
    <w:pPr>
      <w:spacing w:after="0" w:line="240" w:lineRule="auto"/>
    </w:pPr>
    <w:rPr>
      <w:sz w:val="24"/>
      <w:szCs w:val="24"/>
    </w:rPr>
  </w:style>
  <w:style w:type="paragraph" w:customStyle="1" w:styleId="604C16759883884CA17AEF61F4E83FD0">
    <w:name w:val="604C16759883884CA17AEF61F4E83FD0"/>
    <w:pPr>
      <w:spacing w:after="0" w:line="240" w:lineRule="auto"/>
    </w:pPr>
    <w:rPr>
      <w:sz w:val="24"/>
      <w:szCs w:val="24"/>
    </w:rPr>
  </w:style>
  <w:style w:type="paragraph" w:customStyle="1" w:styleId="10EDCA34188E8349887B19041C0C9B7E">
    <w:name w:val="10EDCA34188E8349887B19041C0C9B7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BA75BEA99A3C47AA244A4887150E01" ma:contentTypeVersion="13" ma:contentTypeDescription="Create a new document." ma:contentTypeScope="" ma:versionID="a159ba040f5cad37967323564f950435">
  <xsd:schema xmlns:xsd="http://www.w3.org/2001/XMLSchema" xmlns:xs="http://www.w3.org/2001/XMLSchema" xmlns:p="http://schemas.microsoft.com/office/2006/metadata/properties" xmlns:ns3="8c089d2e-eda4-4a31-9f51-bd0e85a4c17a" xmlns:ns4="468e7080-28a3-41b9-bce3-afd764612100" targetNamespace="http://schemas.microsoft.com/office/2006/metadata/properties" ma:root="true" ma:fieldsID="d63250430a6ffd6efc9909f0f84d90e0" ns3:_="" ns4:_="">
    <xsd:import namespace="8c089d2e-eda4-4a31-9f51-bd0e85a4c17a"/>
    <xsd:import namespace="468e7080-28a3-41b9-bce3-afd7646121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89d2e-eda4-4a31-9f51-bd0e85a4c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e7080-28a3-41b9-bce3-afd7646121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FFC64-A788-45AF-8D47-D7C89860A934}">
  <ds:schemaRefs>
    <ds:schemaRef ds:uri="http://schemas.microsoft.com/sharepoint/v3/contenttype/forms"/>
  </ds:schemaRefs>
</ds:datastoreItem>
</file>

<file path=customXml/itemProps2.xml><?xml version="1.0" encoding="utf-8"?>
<ds:datastoreItem xmlns:ds="http://schemas.openxmlformats.org/officeDocument/2006/customXml" ds:itemID="{76CF1003-2146-4240-AE5B-996F153AE340}">
  <ds:schemaRefs>
    <ds:schemaRef ds:uri="http://schemas.openxmlformats.org/officeDocument/2006/bibliography"/>
  </ds:schemaRefs>
</ds:datastoreItem>
</file>

<file path=customXml/itemProps3.xml><?xml version="1.0" encoding="utf-8"?>
<ds:datastoreItem xmlns:ds="http://schemas.openxmlformats.org/officeDocument/2006/customXml" ds:itemID="{1D2FEC1A-EF78-4A42-AF8E-760A65F64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89d2e-eda4-4a31-9f51-bd0e85a4c17a"/>
    <ds:schemaRef ds:uri="468e7080-28a3-41b9-bce3-afd764612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1D33D4-BADF-4BEC-9541-0AF1C6A595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4</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Doug</dc:creator>
  <cp:keywords/>
  <dc:description/>
  <cp:lastModifiedBy>Harper, Doug</cp:lastModifiedBy>
  <cp:revision>588</cp:revision>
  <cp:lastPrinted>2021-03-08T03:49:00Z</cp:lastPrinted>
  <dcterms:created xsi:type="dcterms:W3CDTF">2021-01-29T19:55:00Z</dcterms:created>
  <dcterms:modified xsi:type="dcterms:W3CDTF">2021-03-08T03:49:00Z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0x01010079BA75BEA99A3C47AA244A4887150E01</vt:lpwstr>
  </property>
</Properties>
</file>